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E610C3" w14:textId="77777777" w:rsidR="00882935" w:rsidRDefault="00882935" w:rsidP="00882935">
      <w:pPr>
        <w:spacing w:before="240" w:after="60"/>
        <w:jc w:val="right"/>
        <w:rPr>
          <w:rFonts w:ascii="Arial" w:hAnsi="Arial"/>
          <w:sz w:val="56"/>
          <w:szCs w:val="56"/>
          <w:lang w:eastAsia="en-GB"/>
        </w:rPr>
      </w:pPr>
    </w:p>
    <w:p w14:paraId="511DE8E6" w14:textId="77777777" w:rsidR="00882935" w:rsidRDefault="00882935" w:rsidP="00882935">
      <w:pPr>
        <w:spacing w:before="240" w:after="60"/>
        <w:jc w:val="right"/>
        <w:rPr>
          <w:rFonts w:ascii="Arial" w:hAnsi="Arial"/>
          <w:sz w:val="56"/>
          <w:szCs w:val="56"/>
          <w:lang w:eastAsia="en-GB"/>
        </w:rPr>
      </w:pPr>
    </w:p>
    <w:p w14:paraId="037CAB3B" w14:textId="77777777" w:rsidR="00882935" w:rsidRDefault="00882935" w:rsidP="00882935">
      <w:pPr>
        <w:spacing w:before="240" w:after="60"/>
        <w:jc w:val="right"/>
        <w:rPr>
          <w:rFonts w:ascii="Arial" w:hAnsi="Arial"/>
          <w:sz w:val="56"/>
          <w:szCs w:val="56"/>
          <w:lang w:eastAsia="en-GB"/>
        </w:rPr>
      </w:pPr>
    </w:p>
    <w:p w14:paraId="3493215C" w14:textId="77777777" w:rsidR="00882935" w:rsidRPr="004A1073" w:rsidRDefault="00882935" w:rsidP="00882935">
      <w:pPr>
        <w:spacing w:before="240" w:after="60"/>
        <w:jc w:val="right"/>
        <w:rPr>
          <w:rFonts w:ascii="Arial" w:hAnsi="Arial"/>
          <w:b/>
          <w:bCs/>
          <w:sz w:val="56"/>
          <w:szCs w:val="56"/>
          <w:lang w:eastAsia="en-GB"/>
        </w:rPr>
      </w:pPr>
      <w:r w:rsidRPr="004A1073">
        <w:rPr>
          <w:rFonts w:ascii="Arial" w:hAnsi="Arial"/>
          <w:sz w:val="56"/>
          <w:szCs w:val="56"/>
          <w:lang w:eastAsia="en-GB"/>
        </w:rPr>
        <w:t xml:space="preserve">Programme Business Case </w:t>
      </w:r>
      <w:r w:rsidRPr="004A1073">
        <w:rPr>
          <w:rFonts w:ascii="Arial" w:hAnsi="Arial"/>
          <w:sz w:val="56"/>
          <w:szCs w:val="56"/>
          <w:lang w:eastAsia="en-GB"/>
        </w:rPr>
        <w:br/>
        <w:t xml:space="preserve">for an </w:t>
      </w:r>
      <w:r w:rsidRPr="004A1073">
        <w:rPr>
          <w:rFonts w:ascii="Arial" w:hAnsi="Arial"/>
          <w:b/>
          <w:bCs/>
          <w:sz w:val="56"/>
          <w:szCs w:val="56"/>
          <w:lang w:eastAsia="en-GB"/>
        </w:rPr>
        <w:t>All Wales Positron Emission Tomography (PET) Service</w:t>
      </w:r>
    </w:p>
    <w:p w14:paraId="0B7394E0" w14:textId="77777777" w:rsidR="00882935" w:rsidRPr="004A1073" w:rsidRDefault="00882935" w:rsidP="00882935">
      <w:pPr>
        <w:spacing w:before="240" w:after="60"/>
        <w:jc w:val="right"/>
        <w:rPr>
          <w:rFonts w:ascii="Arial" w:hAnsi="Arial"/>
          <w:b/>
          <w:bCs/>
          <w:sz w:val="56"/>
          <w:szCs w:val="56"/>
          <w:lang w:eastAsia="en-GB"/>
        </w:rPr>
      </w:pPr>
    </w:p>
    <w:p w14:paraId="2A8D162A" w14:textId="0333CE72" w:rsidR="00882935" w:rsidRDefault="006D4F13" w:rsidP="006D4F13">
      <w:pPr>
        <w:jc w:val="right"/>
        <w:rPr>
          <w:rFonts w:ascii="Verdana" w:hAnsi="Verdana"/>
          <w:b/>
          <w:sz w:val="28"/>
          <w:szCs w:val="28"/>
        </w:rPr>
      </w:pPr>
      <w:r>
        <w:rPr>
          <w:rFonts w:ascii="Arial" w:hAnsi="Arial"/>
          <w:b/>
          <w:bCs/>
          <w:color w:val="244061" w:themeColor="accent1" w:themeShade="80"/>
          <w:sz w:val="56"/>
          <w:szCs w:val="56"/>
          <w:lang w:eastAsia="en-GB"/>
        </w:rPr>
        <w:t>Blueprint</w:t>
      </w:r>
    </w:p>
    <w:p w14:paraId="43313725" w14:textId="77777777" w:rsidR="00882935" w:rsidRDefault="00882935" w:rsidP="00882935">
      <w:pPr>
        <w:jc w:val="center"/>
        <w:rPr>
          <w:rFonts w:ascii="Verdana" w:hAnsi="Verdana"/>
          <w:b/>
          <w:sz w:val="28"/>
          <w:szCs w:val="28"/>
        </w:rPr>
      </w:pPr>
    </w:p>
    <w:p w14:paraId="521D5784" w14:textId="77777777" w:rsidR="00882935" w:rsidRDefault="00882935" w:rsidP="00882935">
      <w:pPr>
        <w:jc w:val="center"/>
        <w:rPr>
          <w:rFonts w:ascii="Verdana" w:hAnsi="Verdana"/>
          <w:b/>
          <w:sz w:val="28"/>
          <w:szCs w:val="28"/>
        </w:rPr>
      </w:pPr>
    </w:p>
    <w:p w14:paraId="4AB3366C" w14:textId="77777777" w:rsidR="00882935" w:rsidRDefault="00882935" w:rsidP="00882935">
      <w:pPr>
        <w:jc w:val="center"/>
        <w:rPr>
          <w:rFonts w:ascii="Verdana" w:hAnsi="Verdana"/>
          <w:b/>
          <w:sz w:val="28"/>
          <w:szCs w:val="28"/>
        </w:rPr>
      </w:pPr>
    </w:p>
    <w:p w14:paraId="583BB469" w14:textId="77777777" w:rsidR="00882935" w:rsidRDefault="00882935" w:rsidP="00882935">
      <w:pPr>
        <w:jc w:val="center"/>
        <w:rPr>
          <w:rFonts w:ascii="Verdana" w:hAnsi="Verdana"/>
          <w:b/>
          <w:sz w:val="28"/>
          <w:szCs w:val="28"/>
        </w:rPr>
      </w:pPr>
    </w:p>
    <w:p w14:paraId="0584FE8F" w14:textId="77777777" w:rsidR="00882935" w:rsidRDefault="00882935" w:rsidP="00882935">
      <w:pPr>
        <w:jc w:val="center"/>
        <w:rPr>
          <w:rFonts w:ascii="Verdana" w:hAnsi="Verdana"/>
          <w:b/>
          <w:sz w:val="28"/>
          <w:szCs w:val="28"/>
        </w:rPr>
      </w:pPr>
    </w:p>
    <w:p w14:paraId="5A266254" w14:textId="77777777" w:rsidR="00882935" w:rsidRDefault="00882935" w:rsidP="00882935">
      <w:pPr>
        <w:jc w:val="center"/>
        <w:rPr>
          <w:rFonts w:ascii="Verdana" w:hAnsi="Verdana"/>
          <w:b/>
          <w:sz w:val="28"/>
          <w:szCs w:val="28"/>
        </w:rPr>
      </w:pPr>
    </w:p>
    <w:p w14:paraId="0D971B11" w14:textId="77777777" w:rsidR="00882935" w:rsidRDefault="00882935" w:rsidP="00882935">
      <w:pPr>
        <w:jc w:val="center"/>
        <w:rPr>
          <w:rFonts w:ascii="Verdana" w:hAnsi="Verdana"/>
          <w:b/>
          <w:sz w:val="28"/>
          <w:szCs w:val="28"/>
        </w:rPr>
      </w:pPr>
    </w:p>
    <w:p w14:paraId="78F619E3" w14:textId="77777777" w:rsidR="00882935" w:rsidRDefault="00882935" w:rsidP="00882935">
      <w:pPr>
        <w:jc w:val="center"/>
        <w:rPr>
          <w:rFonts w:ascii="Verdana" w:hAnsi="Verdana"/>
          <w:b/>
          <w:sz w:val="28"/>
          <w:szCs w:val="28"/>
        </w:rPr>
      </w:pPr>
    </w:p>
    <w:p w14:paraId="144C1AF2" w14:textId="77777777" w:rsidR="00882935" w:rsidRDefault="00882935" w:rsidP="00882935">
      <w:pPr>
        <w:jc w:val="center"/>
        <w:rPr>
          <w:rFonts w:ascii="Verdana" w:hAnsi="Verdana"/>
          <w:b/>
          <w:sz w:val="28"/>
          <w:szCs w:val="28"/>
        </w:rPr>
      </w:pPr>
    </w:p>
    <w:p w14:paraId="46B26498" w14:textId="77777777" w:rsidR="00882935" w:rsidRDefault="00882935" w:rsidP="00882935">
      <w:pPr>
        <w:jc w:val="center"/>
        <w:rPr>
          <w:rFonts w:ascii="Verdana" w:hAnsi="Verdana"/>
          <w:b/>
          <w:sz w:val="28"/>
          <w:szCs w:val="28"/>
        </w:rPr>
      </w:pPr>
    </w:p>
    <w:p w14:paraId="44C9FB47" w14:textId="77777777" w:rsidR="00882935" w:rsidRDefault="00882935" w:rsidP="00882935">
      <w:pPr>
        <w:jc w:val="center"/>
        <w:rPr>
          <w:rFonts w:ascii="Verdana" w:hAnsi="Verdana"/>
          <w:b/>
          <w:sz w:val="28"/>
          <w:szCs w:val="28"/>
        </w:rPr>
      </w:pPr>
    </w:p>
    <w:p w14:paraId="13B9A764" w14:textId="77777777" w:rsidR="00882935" w:rsidRDefault="00882935" w:rsidP="00882935">
      <w:pPr>
        <w:jc w:val="center"/>
        <w:rPr>
          <w:rFonts w:ascii="Verdana" w:hAnsi="Verdana"/>
          <w:b/>
          <w:sz w:val="28"/>
          <w:szCs w:val="28"/>
        </w:rPr>
      </w:pPr>
    </w:p>
    <w:p w14:paraId="54575D93" w14:textId="77777777" w:rsidR="00882935" w:rsidRDefault="00882935" w:rsidP="00882935">
      <w:pPr>
        <w:jc w:val="center"/>
        <w:rPr>
          <w:rFonts w:ascii="Verdana" w:hAnsi="Verdana"/>
          <w:b/>
          <w:sz w:val="28"/>
          <w:szCs w:val="28"/>
        </w:rPr>
      </w:pPr>
    </w:p>
    <w:p w14:paraId="36ADBDB9" w14:textId="77777777" w:rsidR="00882935" w:rsidRDefault="00882935" w:rsidP="00882935">
      <w:pPr>
        <w:jc w:val="center"/>
        <w:rPr>
          <w:rFonts w:ascii="Verdana" w:hAnsi="Verdana"/>
          <w:b/>
          <w:sz w:val="28"/>
          <w:szCs w:val="28"/>
        </w:rPr>
      </w:pPr>
    </w:p>
    <w:p w14:paraId="42543C92" w14:textId="77777777" w:rsidR="00882935" w:rsidRDefault="00882935" w:rsidP="00882935">
      <w:pPr>
        <w:jc w:val="center"/>
        <w:rPr>
          <w:rFonts w:ascii="Verdana" w:hAnsi="Verdana"/>
          <w:b/>
          <w:sz w:val="28"/>
          <w:szCs w:val="28"/>
        </w:rPr>
      </w:pPr>
    </w:p>
    <w:p w14:paraId="34A48920" w14:textId="77777777" w:rsidR="00882935" w:rsidRDefault="00882935" w:rsidP="00882935">
      <w:pPr>
        <w:jc w:val="center"/>
        <w:rPr>
          <w:rFonts w:ascii="Verdana" w:hAnsi="Verdana"/>
          <w:b/>
          <w:sz w:val="28"/>
          <w:szCs w:val="28"/>
        </w:rPr>
      </w:pPr>
    </w:p>
    <w:p w14:paraId="272D7388" w14:textId="77777777" w:rsidR="00882935" w:rsidRDefault="00882935" w:rsidP="00882935">
      <w:pPr>
        <w:jc w:val="center"/>
        <w:rPr>
          <w:rFonts w:ascii="Verdana" w:hAnsi="Verdana"/>
          <w:b/>
          <w:sz w:val="28"/>
          <w:szCs w:val="28"/>
        </w:rPr>
      </w:pPr>
    </w:p>
    <w:p w14:paraId="15B5F942" w14:textId="77777777" w:rsidR="00882935" w:rsidRDefault="00882935" w:rsidP="00882935">
      <w:pPr>
        <w:jc w:val="center"/>
        <w:rPr>
          <w:rFonts w:ascii="Verdana" w:hAnsi="Verdana"/>
          <w:b/>
          <w:sz w:val="28"/>
          <w:szCs w:val="28"/>
        </w:rPr>
      </w:pPr>
    </w:p>
    <w:p w14:paraId="01280C15" w14:textId="77777777" w:rsidR="00882935" w:rsidRDefault="00882935" w:rsidP="00882935">
      <w:pPr>
        <w:jc w:val="center"/>
        <w:rPr>
          <w:rFonts w:ascii="Verdana" w:hAnsi="Verdana"/>
          <w:b/>
          <w:sz w:val="28"/>
          <w:szCs w:val="28"/>
        </w:rPr>
      </w:pPr>
    </w:p>
    <w:p w14:paraId="78643075" w14:textId="77777777" w:rsidR="00882935" w:rsidRDefault="00882935" w:rsidP="00882935">
      <w:pPr>
        <w:jc w:val="center"/>
        <w:rPr>
          <w:rFonts w:ascii="Verdana" w:hAnsi="Verdana"/>
          <w:b/>
          <w:sz w:val="28"/>
          <w:szCs w:val="28"/>
        </w:rPr>
      </w:pPr>
    </w:p>
    <w:p w14:paraId="36A3E680" w14:textId="77777777" w:rsidR="00882935" w:rsidRDefault="00882935" w:rsidP="00882935">
      <w:pPr>
        <w:jc w:val="center"/>
        <w:rPr>
          <w:rFonts w:ascii="Verdana" w:hAnsi="Verdana"/>
          <w:b/>
          <w:sz w:val="28"/>
          <w:szCs w:val="28"/>
        </w:rPr>
      </w:pPr>
    </w:p>
    <w:p w14:paraId="48CE9464" w14:textId="77777777" w:rsidR="00882935" w:rsidRDefault="00882935" w:rsidP="00882935">
      <w:pPr>
        <w:jc w:val="center"/>
        <w:rPr>
          <w:rFonts w:ascii="Verdana" w:hAnsi="Verdana"/>
          <w:b/>
          <w:sz w:val="28"/>
          <w:szCs w:val="28"/>
        </w:rPr>
      </w:pPr>
    </w:p>
    <w:p w14:paraId="381F9CA4" w14:textId="77777777" w:rsidR="00882935" w:rsidRDefault="00882935" w:rsidP="00882935">
      <w:pPr>
        <w:jc w:val="center"/>
        <w:rPr>
          <w:rFonts w:ascii="Verdana" w:hAnsi="Verdana"/>
          <w:b/>
          <w:sz w:val="28"/>
          <w:szCs w:val="28"/>
        </w:rPr>
      </w:pPr>
    </w:p>
    <w:p w14:paraId="72E5AA19" w14:textId="77777777" w:rsidR="00110B96" w:rsidRPr="00FD38E7" w:rsidRDefault="00110B96" w:rsidP="00110B96">
      <w:pPr>
        <w:rPr>
          <w:rFonts w:ascii="Verdana" w:hAnsi="Verdana"/>
          <w:b/>
        </w:rPr>
      </w:pPr>
      <w:r w:rsidRPr="00FD38E7">
        <w:rPr>
          <w:rFonts w:ascii="Verdana" w:hAnsi="Verdana"/>
          <w:b/>
        </w:rPr>
        <w:t>Purpose and Summary of Document:</w:t>
      </w:r>
    </w:p>
    <w:p w14:paraId="4EBC31AD" w14:textId="085893E4" w:rsidR="00B34C8B" w:rsidRPr="00FD38E7" w:rsidRDefault="00110B96" w:rsidP="00FD38E7">
      <w:pPr>
        <w:jc w:val="both"/>
        <w:rPr>
          <w:rFonts w:ascii="Verdana" w:hAnsi="Verdana"/>
          <w:sz w:val="22"/>
          <w:szCs w:val="22"/>
        </w:rPr>
      </w:pPr>
      <w:r w:rsidRPr="00FD38E7">
        <w:rPr>
          <w:rFonts w:ascii="Verdana" w:hAnsi="Verdana"/>
          <w:sz w:val="22"/>
          <w:szCs w:val="22"/>
        </w:rPr>
        <w:t>The purpose of the Blueprint is to provide a model of the capability that must be in place to support achievement of the Vision of a Programme.  It provides the focus for delivering the changes to the service that will meet continuing and evolving needs of the population of Wales.</w:t>
      </w:r>
    </w:p>
    <w:p w14:paraId="492E3A84" w14:textId="77777777" w:rsidR="00110B96" w:rsidRDefault="00110B96" w:rsidP="00110B96">
      <w:pPr>
        <w:rPr>
          <w:rFonts w:ascii="Verdana" w:hAnsi="Verdana"/>
        </w:rPr>
      </w:pPr>
    </w:p>
    <w:p w14:paraId="0A13774E" w14:textId="77777777" w:rsidR="00110B96" w:rsidRDefault="00110B96" w:rsidP="00110B96">
      <w:pPr>
        <w:rPr>
          <w:rFonts w:ascii="Verdana" w:hAnsi="Verdana"/>
        </w:rPr>
      </w:pPr>
    </w:p>
    <w:p w14:paraId="259503F0" w14:textId="0FC2CE7A" w:rsidR="00110B96" w:rsidRPr="00FD38E7" w:rsidRDefault="00FD38E7" w:rsidP="00110B96">
      <w:pPr>
        <w:spacing w:after="120"/>
        <w:rPr>
          <w:rFonts w:ascii="Verdana" w:hAnsi="Verdana"/>
          <w:b/>
        </w:rPr>
      </w:pPr>
      <w:r w:rsidRPr="00FD38E7">
        <w:rPr>
          <w:rFonts w:ascii="Verdana" w:hAnsi="Verdana"/>
          <w:b/>
        </w:rPr>
        <w:t xml:space="preserve">Intended Audience: </w:t>
      </w:r>
    </w:p>
    <w:p w14:paraId="60C4E7BA" w14:textId="77777777" w:rsidR="00110B96" w:rsidRPr="00081161" w:rsidRDefault="00110B96" w:rsidP="00FD38E7">
      <w:pPr>
        <w:spacing w:after="120"/>
        <w:jc w:val="both"/>
        <w:rPr>
          <w:rFonts w:ascii="Verdana" w:hAnsi="Verdana"/>
          <w:sz w:val="22"/>
          <w:szCs w:val="22"/>
        </w:rPr>
      </w:pPr>
      <w:r w:rsidRPr="00081161">
        <w:rPr>
          <w:rFonts w:ascii="Verdana" w:hAnsi="Verdana"/>
          <w:sz w:val="22"/>
          <w:szCs w:val="22"/>
        </w:rPr>
        <w:t xml:space="preserve">This document is intended to be read by the All Wales PET Strategic Programme Board and key stakeholders. It is assumed that the intended audience will be familiar with: </w:t>
      </w:r>
    </w:p>
    <w:p w14:paraId="7CFAA6BB" w14:textId="77777777" w:rsidR="00110B96" w:rsidRPr="00081161" w:rsidRDefault="00110B96" w:rsidP="00FD38E7">
      <w:pPr>
        <w:pStyle w:val="ListParagraph"/>
        <w:numPr>
          <w:ilvl w:val="0"/>
          <w:numId w:val="24"/>
        </w:numPr>
        <w:spacing w:after="120" w:line="276" w:lineRule="auto"/>
        <w:jc w:val="both"/>
        <w:rPr>
          <w:rFonts w:ascii="Verdana" w:hAnsi="Verdana"/>
        </w:rPr>
      </w:pPr>
      <w:r w:rsidRPr="00081161">
        <w:rPr>
          <w:rFonts w:ascii="Verdana" w:hAnsi="Verdana"/>
        </w:rPr>
        <w:t>PET Services in Wales, its challenges and opportunities</w:t>
      </w:r>
    </w:p>
    <w:p w14:paraId="36DB3DCF" w14:textId="77777777" w:rsidR="00110B96" w:rsidRPr="00081161" w:rsidRDefault="00110B96" w:rsidP="00FD38E7">
      <w:pPr>
        <w:pStyle w:val="ListParagraph"/>
        <w:numPr>
          <w:ilvl w:val="0"/>
          <w:numId w:val="24"/>
        </w:numPr>
        <w:spacing w:after="120" w:line="276" w:lineRule="auto"/>
        <w:jc w:val="both"/>
        <w:rPr>
          <w:rFonts w:ascii="Verdana" w:hAnsi="Verdana"/>
        </w:rPr>
      </w:pPr>
      <w:r w:rsidRPr="00081161">
        <w:rPr>
          <w:rFonts w:ascii="Verdana" w:hAnsi="Verdana"/>
        </w:rPr>
        <w:t>The intended scope/drivers of the Programme</w:t>
      </w:r>
    </w:p>
    <w:p w14:paraId="13DEFB01" w14:textId="77777777" w:rsidR="00110B96" w:rsidRPr="00081161" w:rsidRDefault="00110B96" w:rsidP="00FD38E7">
      <w:pPr>
        <w:pStyle w:val="ListParagraph"/>
        <w:numPr>
          <w:ilvl w:val="0"/>
          <w:numId w:val="24"/>
        </w:numPr>
        <w:spacing w:after="120" w:line="276" w:lineRule="auto"/>
        <w:jc w:val="both"/>
        <w:rPr>
          <w:rFonts w:ascii="Verdana" w:hAnsi="Verdana"/>
        </w:rPr>
      </w:pPr>
      <w:r w:rsidRPr="00081161">
        <w:rPr>
          <w:rFonts w:ascii="Verdana" w:hAnsi="Verdana"/>
        </w:rPr>
        <w:t xml:space="preserve">The role of AWPET (All Wales PET Advisory Group) </w:t>
      </w:r>
    </w:p>
    <w:p w14:paraId="6C500FCE" w14:textId="77777777" w:rsidR="00110B96" w:rsidRDefault="00110B96" w:rsidP="00FD38E7">
      <w:pPr>
        <w:pStyle w:val="ListParagraph"/>
        <w:numPr>
          <w:ilvl w:val="0"/>
          <w:numId w:val="24"/>
        </w:numPr>
        <w:spacing w:after="120" w:line="276" w:lineRule="auto"/>
        <w:jc w:val="both"/>
        <w:rPr>
          <w:rFonts w:ascii="Verdana" w:hAnsi="Verdana"/>
        </w:rPr>
      </w:pPr>
      <w:r w:rsidRPr="00081161">
        <w:rPr>
          <w:rFonts w:ascii="Verdana" w:hAnsi="Verdana"/>
        </w:rPr>
        <w:t>2018 Statement of Intent</w:t>
      </w:r>
    </w:p>
    <w:p w14:paraId="464EAE6F" w14:textId="77777777" w:rsidR="00110B96" w:rsidRDefault="00110B96" w:rsidP="00110B96">
      <w:pPr>
        <w:spacing w:after="120" w:line="276" w:lineRule="auto"/>
        <w:rPr>
          <w:rFonts w:ascii="Verdana" w:hAnsi="Verdana"/>
        </w:rPr>
      </w:pPr>
    </w:p>
    <w:p w14:paraId="4D96D6D0" w14:textId="77777777" w:rsidR="00110B96" w:rsidRPr="004F7233" w:rsidRDefault="00110B96" w:rsidP="00110B96">
      <w:pPr>
        <w:jc w:val="both"/>
        <w:rPr>
          <w:rFonts w:ascii="Verdana" w:hAnsi="Verdana"/>
          <w:b/>
        </w:rPr>
      </w:pPr>
      <w:bookmarkStart w:id="0" w:name="OLE_LINK16"/>
      <w:bookmarkStart w:id="1" w:name="OLE_LINK27"/>
      <w:r w:rsidRPr="004F7233">
        <w:rPr>
          <w:rFonts w:ascii="Verdana" w:hAnsi="Verdana"/>
          <w:b/>
        </w:rPr>
        <w:t xml:space="preserve">Publication/ Distribution:  </w:t>
      </w:r>
    </w:p>
    <w:bookmarkEnd w:id="0"/>
    <w:bookmarkEnd w:id="1"/>
    <w:p w14:paraId="65140F2B" w14:textId="2EBBBC82" w:rsidR="00110B96" w:rsidRDefault="00110B96" w:rsidP="00110B96">
      <w:pPr>
        <w:spacing w:after="120" w:line="276" w:lineRule="auto"/>
        <w:rPr>
          <w:rFonts w:ascii="Verdana" w:hAnsi="Verdana"/>
          <w:sz w:val="22"/>
          <w:szCs w:val="22"/>
        </w:rPr>
      </w:pPr>
      <w:r w:rsidRPr="00FD38E7">
        <w:rPr>
          <w:rFonts w:ascii="Verdana" w:hAnsi="Verdana"/>
          <w:sz w:val="22"/>
          <w:szCs w:val="22"/>
        </w:rPr>
        <w:t>All Wales PET Strategic Programme Board</w:t>
      </w:r>
    </w:p>
    <w:p w14:paraId="3B20E30E" w14:textId="77777777" w:rsidR="00FD38E7" w:rsidRDefault="00FD38E7" w:rsidP="00FD38E7">
      <w:pPr>
        <w:pStyle w:val="Header"/>
        <w:rPr>
          <w:rFonts w:ascii="Verdana" w:hAnsi="Verdana"/>
          <w:b/>
          <w:bCs/>
        </w:rPr>
      </w:pPr>
    </w:p>
    <w:p w14:paraId="77B36C78" w14:textId="77777777" w:rsidR="00FD38E7" w:rsidRDefault="00FD38E7" w:rsidP="00FD38E7">
      <w:pPr>
        <w:pStyle w:val="Header"/>
        <w:rPr>
          <w:rFonts w:ascii="Verdana" w:hAnsi="Verdana"/>
          <w:b/>
          <w:bCs/>
        </w:rPr>
      </w:pPr>
    </w:p>
    <w:p w14:paraId="2C4D5DE6" w14:textId="77777777" w:rsidR="00FD38E7" w:rsidRPr="004F7233" w:rsidRDefault="00FD38E7" w:rsidP="00FD38E7">
      <w:pPr>
        <w:pStyle w:val="Header"/>
        <w:rPr>
          <w:rFonts w:ascii="Verdana" w:hAnsi="Verdana"/>
          <w:b/>
          <w:bCs/>
        </w:rPr>
      </w:pPr>
      <w:r>
        <w:rPr>
          <w:rFonts w:ascii="Verdana" w:hAnsi="Verdana"/>
          <w:b/>
          <w:bCs/>
        </w:rPr>
        <w:t>Version history</w:t>
      </w:r>
    </w:p>
    <w:p w14:paraId="068F30A6" w14:textId="77777777" w:rsidR="00FD38E7" w:rsidRPr="00FD38E7" w:rsidRDefault="00FD38E7" w:rsidP="00110B96">
      <w:pPr>
        <w:spacing w:after="120" w:line="276" w:lineRule="auto"/>
        <w:rPr>
          <w:rFonts w:ascii="Verdana" w:hAnsi="Verdana"/>
          <w:sz w:val="22"/>
          <w:szCs w:val="22"/>
        </w:rPr>
      </w:pPr>
    </w:p>
    <w:tbl>
      <w:tblPr>
        <w:tblpPr w:leftFromText="180" w:rightFromText="180" w:vertAnchor="text" w:horzAnchor="margin" w:tblpY="-46"/>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389"/>
        <w:gridCol w:w="6643"/>
      </w:tblGrid>
      <w:tr w:rsidR="00FD38E7" w:rsidRPr="004F7233" w14:paraId="46BEC978" w14:textId="77777777" w:rsidTr="00FD38E7">
        <w:tc>
          <w:tcPr>
            <w:tcW w:w="1271" w:type="dxa"/>
            <w:tcBorders>
              <w:top w:val="single" w:sz="4" w:space="0" w:color="auto"/>
              <w:left w:val="single" w:sz="4" w:space="0" w:color="auto"/>
              <w:bottom w:val="single" w:sz="4" w:space="0" w:color="auto"/>
              <w:right w:val="single" w:sz="4" w:space="0" w:color="auto"/>
            </w:tcBorders>
            <w:hideMark/>
          </w:tcPr>
          <w:p w14:paraId="75ED2540" w14:textId="77777777" w:rsidR="00FD38E7" w:rsidRPr="00FD38E7" w:rsidRDefault="00FD38E7" w:rsidP="00FD38E7">
            <w:pPr>
              <w:pStyle w:val="Header"/>
              <w:spacing w:line="254" w:lineRule="auto"/>
              <w:rPr>
                <w:rFonts w:ascii="Verdana" w:hAnsi="Verdana"/>
                <w:b/>
                <w:bCs/>
                <w:sz w:val="22"/>
                <w:szCs w:val="22"/>
              </w:rPr>
            </w:pPr>
            <w:r w:rsidRPr="00FD38E7">
              <w:rPr>
                <w:rFonts w:ascii="Verdana" w:hAnsi="Verdana"/>
                <w:b/>
                <w:bCs/>
                <w:sz w:val="22"/>
                <w:szCs w:val="22"/>
              </w:rPr>
              <w:t>Version</w:t>
            </w:r>
          </w:p>
        </w:tc>
        <w:tc>
          <w:tcPr>
            <w:tcW w:w="1389" w:type="dxa"/>
            <w:tcBorders>
              <w:top w:val="single" w:sz="4" w:space="0" w:color="auto"/>
              <w:left w:val="single" w:sz="4" w:space="0" w:color="auto"/>
              <w:bottom w:val="single" w:sz="4" w:space="0" w:color="auto"/>
              <w:right w:val="single" w:sz="4" w:space="0" w:color="auto"/>
            </w:tcBorders>
            <w:hideMark/>
          </w:tcPr>
          <w:p w14:paraId="25BB0B87" w14:textId="77777777" w:rsidR="00FD38E7" w:rsidRPr="00FD38E7" w:rsidRDefault="00FD38E7" w:rsidP="00FD38E7">
            <w:pPr>
              <w:pStyle w:val="Header"/>
              <w:spacing w:line="254" w:lineRule="auto"/>
              <w:rPr>
                <w:rFonts w:ascii="Verdana" w:hAnsi="Verdana"/>
                <w:b/>
                <w:bCs/>
                <w:sz w:val="22"/>
                <w:szCs w:val="22"/>
              </w:rPr>
            </w:pPr>
            <w:r w:rsidRPr="00FD38E7">
              <w:rPr>
                <w:rFonts w:ascii="Verdana" w:hAnsi="Verdana"/>
                <w:b/>
                <w:bCs/>
                <w:sz w:val="22"/>
                <w:szCs w:val="22"/>
              </w:rPr>
              <w:t>Date Issued</w:t>
            </w:r>
          </w:p>
        </w:tc>
        <w:tc>
          <w:tcPr>
            <w:tcW w:w="6643" w:type="dxa"/>
            <w:tcBorders>
              <w:top w:val="single" w:sz="4" w:space="0" w:color="auto"/>
              <w:left w:val="single" w:sz="4" w:space="0" w:color="auto"/>
              <w:bottom w:val="single" w:sz="4" w:space="0" w:color="auto"/>
              <w:right w:val="single" w:sz="4" w:space="0" w:color="auto"/>
            </w:tcBorders>
            <w:hideMark/>
          </w:tcPr>
          <w:p w14:paraId="13B5F683" w14:textId="77777777" w:rsidR="00FD38E7" w:rsidRPr="00FD38E7" w:rsidRDefault="00FD38E7" w:rsidP="00FD38E7">
            <w:pPr>
              <w:pStyle w:val="Header"/>
              <w:spacing w:line="254" w:lineRule="auto"/>
              <w:rPr>
                <w:rFonts w:ascii="Verdana" w:hAnsi="Verdana"/>
                <w:b/>
                <w:bCs/>
                <w:sz w:val="22"/>
                <w:szCs w:val="22"/>
              </w:rPr>
            </w:pPr>
            <w:r w:rsidRPr="00FD38E7">
              <w:rPr>
                <w:rFonts w:ascii="Verdana" w:hAnsi="Verdana"/>
                <w:b/>
                <w:bCs/>
                <w:sz w:val="22"/>
                <w:szCs w:val="22"/>
              </w:rPr>
              <w:t>Brief Summary of Change</w:t>
            </w:r>
          </w:p>
        </w:tc>
      </w:tr>
      <w:tr w:rsidR="00FD38E7" w:rsidRPr="004F7233" w14:paraId="5C8BE1E8" w14:textId="77777777" w:rsidTr="00FD38E7">
        <w:trPr>
          <w:trHeight w:val="70"/>
        </w:trPr>
        <w:tc>
          <w:tcPr>
            <w:tcW w:w="1271" w:type="dxa"/>
            <w:tcBorders>
              <w:top w:val="single" w:sz="4" w:space="0" w:color="auto"/>
              <w:left w:val="single" w:sz="4" w:space="0" w:color="auto"/>
              <w:bottom w:val="single" w:sz="4" w:space="0" w:color="auto"/>
              <w:right w:val="single" w:sz="4" w:space="0" w:color="auto"/>
            </w:tcBorders>
          </w:tcPr>
          <w:p w14:paraId="2043DE2E" w14:textId="77777777" w:rsidR="00FD38E7" w:rsidRPr="00FD38E7" w:rsidRDefault="00FD38E7" w:rsidP="00FD38E7">
            <w:pPr>
              <w:pStyle w:val="Header"/>
              <w:spacing w:line="254" w:lineRule="auto"/>
              <w:rPr>
                <w:rFonts w:ascii="Verdana" w:hAnsi="Verdana"/>
                <w:sz w:val="22"/>
                <w:szCs w:val="22"/>
              </w:rPr>
            </w:pPr>
            <w:r w:rsidRPr="00FD38E7">
              <w:rPr>
                <w:rFonts w:ascii="Verdana" w:hAnsi="Verdana"/>
                <w:sz w:val="22"/>
                <w:szCs w:val="22"/>
              </w:rPr>
              <w:t>0.1</w:t>
            </w:r>
          </w:p>
        </w:tc>
        <w:tc>
          <w:tcPr>
            <w:tcW w:w="1389" w:type="dxa"/>
            <w:tcBorders>
              <w:top w:val="single" w:sz="4" w:space="0" w:color="auto"/>
              <w:left w:val="single" w:sz="4" w:space="0" w:color="auto"/>
              <w:bottom w:val="single" w:sz="4" w:space="0" w:color="auto"/>
              <w:right w:val="single" w:sz="4" w:space="0" w:color="auto"/>
            </w:tcBorders>
          </w:tcPr>
          <w:p w14:paraId="66AF5F87" w14:textId="77777777" w:rsidR="00FD38E7" w:rsidRPr="00FD38E7" w:rsidRDefault="00FD38E7" w:rsidP="00FD38E7">
            <w:pPr>
              <w:pStyle w:val="Header"/>
              <w:spacing w:line="254" w:lineRule="auto"/>
              <w:rPr>
                <w:rFonts w:ascii="Verdana" w:hAnsi="Verdana"/>
                <w:sz w:val="22"/>
                <w:szCs w:val="22"/>
              </w:rPr>
            </w:pPr>
          </w:p>
        </w:tc>
        <w:tc>
          <w:tcPr>
            <w:tcW w:w="6643" w:type="dxa"/>
            <w:tcBorders>
              <w:top w:val="single" w:sz="4" w:space="0" w:color="auto"/>
              <w:left w:val="single" w:sz="4" w:space="0" w:color="auto"/>
              <w:bottom w:val="single" w:sz="4" w:space="0" w:color="auto"/>
              <w:right w:val="single" w:sz="4" w:space="0" w:color="auto"/>
            </w:tcBorders>
          </w:tcPr>
          <w:p w14:paraId="70F0AF8F" w14:textId="77777777" w:rsidR="00FD38E7" w:rsidRPr="00FD38E7" w:rsidRDefault="00FD38E7" w:rsidP="00FD38E7">
            <w:pPr>
              <w:pStyle w:val="Header"/>
              <w:spacing w:line="254" w:lineRule="auto"/>
              <w:rPr>
                <w:rFonts w:ascii="Verdana" w:hAnsi="Verdana"/>
                <w:sz w:val="22"/>
                <w:szCs w:val="22"/>
              </w:rPr>
            </w:pPr>
          </w:p>
        </w:tc>
      </w:tr>
      <w:tr w:rsidR="00FD38E7" w:rsidRPr="004F7233" w14:paraId="1E177FD1" w14:textId="77777777" w:rsidTr="00FD38E7">
        <w:trPr>
          <w:trHeight w:val="70"/>
        </w:trPr>
        <w:tc>
          <w:tcPr>
            <w:tcW w:w="1271" w:type="dxa"/>
            <w:tcBorders>
              <w:top w:val="single" w:sz="4" w:space="0" w:color="auto"/>
              <w:left w:val="single" w:sz="4" w:space="0" w:color="auto"/>
              <w:bottom w:val="single" w:sz="4" w:space="0" w:color="auto"/>
              <w:right w:val="single" w:sz="4" w:space="0" w:color="auto"/>
            </w:tcBorders>
          </w:tcPr>
          <w:p w14:paraId="7D665CEA" w14:textId="77777777" w:rsidR="00FD38E7" w:rsidRPr="00FD38E7" w:rsidRDefault="00FD38E7" w:rsidP="00FD38E7">
            <w:pPr>
              <w:pStyle w:val="Header"/>
              <w:spacing w:line="254" w:lineRule="auto"/>
              <w:rPr>
                <w:rFonts w:ascii="Verdana" w:hAnsi="Verdana"/>
                <w:sz w:val="22"/>
                <w:szCs w:val="22"/>
              </w:rPr>
            </w:pPr>
          </w:p>
        </w:tc>
        <w:tc>
          <w:tcPr>
            <w:tcW w:w="1389" w:type="dxa"/>
            <w:tcBorders>
              <w:top w:val="single" w:sz="4" w:space="0" w:color="auto"/>
              <w:left w:val="single" w:sz="4" w:space="0" w:color="auto"/>
              <w:bottom w:val="single" w:sz="4" w:space="0" w:color="auto"/>
              <w:right w:val="single" w:sz="4" w:space="0" w:color="auto"/>
            </w:tcBorders>
          </w:tcPr>
          <w:p w14:paraId="5B0782D4" w14:textId="77777777" w:rsidR="00FD38E7" w:rsidRPr="00FD38E7" w:rsidRDefault="00FD38E7" w:rsidP="00FD38E7">
            <w:pPr>
              <w:pStyle w:val="Header"/>
              <w:spacing w:line="254" w:lineRule="auto"/>
              <w:rPr>
                <w:rFonts w:ascii="Verdana" w:hAnsi="Verdana"/>
                <w:sz w:val="22"/>
                <w:szCs w:val="22"/>
              </w:rPr>
            </w:pPr>
          </w:p>
        </w:tc>
        <w:tc>
          <w:tcPr>
            <w:tcW w:w="6643" w:type="dxa"/>
            <w:tcBorders>
              <w:top w:val="single" w:sz="4" w:space="0" w:color="auto"/>
              <w:left w:val="single" w:sz="4" w:space="0" w:color="auto"/>
              <w:bottom w:val="single" w:sz="4" w:space="0" w:color="auto"/>
              <w:right w:val="single" w:sz="4" w:space="0" w:color="auto"/>
            </w:tcBorders>
          </w:tcPr>
          <w:p w14:paraId="4A32E8BD" w14:textId="77777777" w:rsidR="00FD38E7" w:rsidRPr="00FD38E7" w:rsidRDefault="00FD38E7" w:rsidP="00FD38E7">
            <w:pPr>
              <w:pStyle w:val="Header"/>
              <w:spacing w:line="254" w:lineRule="auto"/>
              <w:rPr>
                <w:rFonts w:ascii="Verdana" w:hAnsi="Verdana"/>
                <w:sz w:val="22"/>
                <w:szCs w:val="22"/>
              </w:rPr>
            </w:pPr>
          </w:p>
        </w:tc>
      </w:tr>
    </w:tbl>
    <w:p w14:paraId="27D4B0F2" w14:textId="77777777" w:rsidR="00110B96" w:rsidRDefault="00110B96" w:rsidP="00110B96">
      <w:pPr>
        <w:rPr>
          <w:rFonts w:ascii="Verdana" w:hAnsi="Verdana"/>
        </w:rPr>
      </w:pPr>
    </w:p>
    <w:p w14:paraId="786DDDE9" w14:textId="77777777" w:rsidR="00FD38E7" w:rsidRDefault="00FD38E7" w:rsidP="00110B96">
      <w:pPr>
        <w:rPr>
          <w:rFonts w:ascii="Verdana" w:hAnsi="Verdana"/>
        </w:rPr>
      </w:pPr>
    </w:p>
    <w:p w14:paraId="39E9F43C" w14:textId="77777777" w:rsidR="00FD38E7" w:rsidRDefault="00FD38E7" w:rsidP="00110B96">
      <w:pPr>
        <w:rPr>
          <w:rFonts w:ascii="Verdana" w:hAnsi="Verdana"/>
        </w:rPr>
      </w:pPr>
    </w:p>
    <w:p w14:paraId="5F4B75A4" w14:textId="77777777" w:rsidR="00FD38E7" w:rsidRDefault="00FD38E7" w:rsidP="00110B96">
      <w:pPr>
        <w:rPr>
          <w:rFonts w:ascii="Verdana" w:hAnsi="Verdana"/>
        </w:rPr>
      </w:pPr>
    </w:p>
    <w:p w14:paraId="6CECF83B" w14:textId="77777777" w:rsidR="00FD38E7" w:rsidRDefault="00FD38E7" w:rsidP="00110B96">
      <w:pPr>
        <w:rPr>
          <w:rFonts w:ascii="Verdana" w:hAnsi="Verdana"/>
        </w:rPr>
      </w:pPr>
    </w:p>
    <w:p w14:paraId="59FBDF9A" w14:textId="77777777" w:rsidR="00FD38E7" w:rsidRDefault="00FD38E7" w:rsidP="00110B96">
      <w:pPr>
        <w:rPr>
          <w:rFonts w:ascii="Verdana" w:hAnsi="Verdana"/>
        </w:rPr>
      </w:pPr>
    </w:p>
    <w:p w14:paraId="2EBDEDA4" w14:textId="77777777" w:rsidR="00FD38E7" w:rsidRDefault="00FD38E7" w:rsidP="00110B96">
      <w:pPr>
        <w:rPr>
          <w:rFonts w:ascii="Verdana" w:hAnsi="Verdana"/>
        </w:rPr>
      </w:pPr>
    </w:p>
    <w:p w14:paraId="4752661F" w14:textId="77777777" w:rsidR="00FD38E7" w:rsidRDefault="00FD38E7" w:rsidP="00110B96">
      <w:pPr>
        <w:rPr>
          <w:rFonts w:ascii="Verdana" w:hAnsi="Verdana"/>
        </w:rPr>
      </w:pPr>
    </w:p>
    <w:p w14:paraId="3F24A048" w14:textId="77777777" w:rsidR="00FD38E7" w:rsidRDefault="00FD38E7" w:rsidP="00110B96">
      <w:pPr>
        <w:rPr>
          <w:rFonts w:ascii="Verdana" w:hAnsi="Verdana"/>
        </w:rPr>
      </w:pPr>
    </w:p>
    <w:p w14:paraId="7B25CF02" w14:textId="77777777" w:rsidR="00FD38E7" w:rsidRDefault="00FD38E7" w:rsidP="00110B96">
      <w:pPr>
        <w:rPr>
          <w:rFonts w:ascii="Verdana" w:hAnsi="Verdana"/>
        </w:rPr>
      </w:pPr>
    </w:p>
    <w:p w14:paraId="74836C4B" w14:textId="77777777" w:rsidR="00FD38E7" w:rsidRDefault="00FD38E7" w:rsidP="00110B96">
      <w:pPr>
        <w:rPr>
          <w:rFonts w:ascii="Verdana" w:hAnsi="Verdana"/>
        </w:rPr>
      </w:pPr>
    </w:p>
    <w:p w14:paraId="733BA3FC" w14:textId="3A12A5C2" w:rsidR="00110B96" w:rsidRPr="00FD38E7" w:rsidRDefault="00110B96" w:rsidP="00110B96">
      <w:pPr>
        <w:rPr>
          <w:rFonts w:ascii="Verdana" w:hAnsi="Verdana"/>
          <w:sz w:val="22"/>
          <w:szCs w:val="22"/>
        </w:rPr>
      </w:pPr>
      <w:r w:rsidRPr="00FD38E7">
        <w:rPr>
          <w:rFonts w:ascii="Verdana" w:hAnsi="Verdana"/>
          <w:sz w:val="22"/>
          <w:szCs w:val="22"/>
        </w:rPr>
        <w:t xml:space="preserve">Authors: </w:t>
      </w:r>
      <w:r w:rsidR="00FD38E7" w:rsidRPr="00FD38E7">
        <w:rPr>
          <w:rFonts w:ascii="Verdana" w:hAnsi="Verdana"/>
          <w:sz w:val="22"/>
          <w:szCs w:val="22"/>
        </w:rPr>
        <w:t>Sarah McAllister</w:t>
      </w:r>
    </w:p>
    <w:p w14:paraId="520EF5CE" w14:textId="77777777" w:rsidR="00110B96" w:rsidRPr="00FD38E7" w:rsidRDefault="00110B96" w:rsidP="00110B96">
      <w:pPr>
        <w:rPr>
          <w:rFonts w:ascii="Verdana" w:hAnsi="Verdana"/>
          <w:sz w:val="22"/>
          <w:szCs w:val="22"/>
        </w:rPr>
      </w:pPr>
    </w:p>
    <w:p w14:paraId="39D2C0B6" w14:textId="6537DDDB" w:rsidR="00110B96" w:rsidRPr="00FD38E7" w:rsidRDefault="00110B96" w:rsidP="00110B96">
      <w:pPr>
        <w:rPr>
          <w:rFonts w:ascii="Verdana" w:hAnsi="Verdana"/>
          <w:sz w:val="22"/>
          <w:szCs w:val="22"/>
        </w:rPr>
      </w:pPr>
      <w:r w:rsidRPr="00FD38E7">
        <w:rPr>
          <w:rFonts w:ascii="Verdana" w:hAnsi="Verdana"/>
          <w:sz w:val="22"/>
          <w:szCs w:val="22"/>
        </w:rPr>
        <w:t>Senior responsible Officer: Sian Lewis</w:t>
      </w:r>
    </w:p>
    <w:p w14:paraId="1EBC166A" w14:textId="77777777" w:rsidR="00B716C6" w:rsidRDefault="00B716C6" w:rsidP="008822DD">
      <w:pPr>
        <w:rPr>
          <w:rFonts w:ascii="Verdana" w:hAnsi="Verdana" w:cs="Arial"/>
        </w:rPr>
      </w:pPr>
    </w:p>
    <w:p w14:paraId="2B470F4C" w14:textId="77777777" w:rsidR="00110B96" w:rsidRDefault="00110B96" w:rsidP="008822DD">
      <w:pPr>
        <w:rPr>
          <w:rFonts w:ascii="Verdana" w:hAnsi="Verdana" w:cs="Arial"/>
        </w:rPr>
      </w:pPr>
    </w:p>
    <w:p w14:paraId="6022B04C" w14:textId="77777777" w:rsidR="00110B96" w:rsidRDefault="00110B96" w:rsidP="008822DD">
      <w:pPr>
        <w:rPr>
          <w:rFonts w:ascii="Verdana" w:hAnsi="Verdana" w:cs="Arial"/>
        </w:rPr>
      </w:pPr>
    </w:p>
    <w:p w14:paraId="0F88F46F" w14:textId="77777777" w:rsidR="006D4F13" w:rsidRDefault="006D4F13" w:rsidP="008822DD">
      <w:pPr>
        <w:rPr>
          <w:rFonts w:ascii="Verdana" w:hAnsi="Verdana" w:cs="Arial"/>
        </w:rPr>
      </w:pPr>
    </w:p>
    <w:p w14:paraId="1415F203" w14:textId="77777777" w:rsidR="006D4F13" w:rsidRDefault="006D4F13" w:rsidP="008822DD">
      <w:pPr>
        <w:rPr>
          <w:rFonts w:ascii="Verdana" w:hAnsi="Verdana" w:cs="Arial"/>
        </w:rPr>
      </w:pPr>
    </w:p>
    <w:p w14:paraId="28F20C99" w14:textId="77777777" w:rsidR="006D4F13" w:rsidRDefault="006D4F13" w:rsidP="008822DD">
      <w:pPr>
        <w:rPr>
          <w:rFonts w:ascii="Verdana" w:hAnsi="Verdana" w:cs="Arial"/>
        </w:rPr>
      </w:pPr>
    </w:p>
    <w:p w14:paraId="78BDA75E" w14:textId="6861C2D2" w:rsidR="003B0ED9" w:rsidRPr="00110B96" w:rsidRDefault="00FD38E7" w:rsidP="003B0ED9">
      <w:pPr>
        <w:pStyle w:val="ListParagraph"/>
        <w:numPr>
          <w:ilvl w:val="0"/>
          <w:numId w:val="20"/>
        </w:numPr>
        <w:rPr>
          <w:rFonts w:ascii="Verdana" w:hAnsi="Verdana" w:cs="Arial"/>
          <w:b/>
          <w:sz w:val="24"/>
          <w:szCs w:val="24"/>
        </w:rPr>
      </w:pPr>
      <w:r>
        <w:rPr>
          <w:rFonts w:ascii="Verdana" w:hAnsi="Verdana" w:cs="Arial"/>
          <w:b/>
          <w:sz w:val="24"/>
          <w:szCs w:val="24"/>
        </w:rPr>
        <w:lastRenderedPageBreak/>
        <w:t>I</w:t>
      </w:r>
      <w:r w:rsidR="003B0ED9" w:rsidRPr="00110B96">
        <w:rPr>
          <w:rFonts w:ascii="Verdana" w:hAnsi="Verdana" w:cs="Arial"/>
          <w:b/>
          <w:sz w:val="24"/>
          <w:szCs w:val="24"/>
        </w:rPr>
        <w:t xml:space="preserve">ntroduction </w:t>
      </w:r>
    </w:p>
    <w:p w14:paraId="097BE2FC" w14:textId="33B944ED" w:rsidR="00FD38E7" w:rsidRPr="00081161" w:rsidRDefault="00D16DAF" w:rsidP="00D16DAF">
      <w:pPr>
        <w:jc w:val="both"/>
        <w:rPr>
          <w:rFonts w:ascii="Verdana" w:hAnsi="Verdana" w:cs="Arial"/>
          <w:sz w:val="22"/>
          <w:szCs w:val="22"/>
          <w:lang w:eastAsia="en-GB"/>
        </w:rPr>
      </w:pPr>
      <w:r w:rsidRPr="00081161">
        <w:rPr>
          <w:rFonts w:ascii="Verdana" w:hAnsi="Verdana" w:cs="Arial"/>
          <w:sz w:val="22"/>
          <w:szCs w:val="22"/>
          <w:lang w:eastAsia="en-GB"/>
        </w:rPr>
        <w:t xml:space="preserve">Positron Emission Tomography (PET) has become a central diagnostic tool in the management of cancer and other non-cancer conditions. Its role and the evidence base continues to evolve. Although it is a relatively expensive investigation, when used appropriately PET can increase the value of healthcare overall, supporting the principles of prudent healthcare. </w:t>
      </w:r>
    </w:p>
    <w:p w14:paraId="70BF9837" w14:textId="6595FBAE" w:rsidR="00FD38E7" w:rsidRPr="00081161" w:rsidRDefault="00D16DAF" w:rsidP="00D16DAF">
      <w:pPr>
        <w:jc w:val="both"/>
        <w:rPr>
          <w:rFonts w:ascii="Verdana" w:hAnsi="Verdana" w:cs="Arial"/>
          <w:sz w:val="22"/>
          <w:szCs w:val="22"/>
          <w:lang w:eastAsia="en-GB"/>
        </w:rPr>
      </w:pPr>
      <w:r w:rsidRPr="00081161">
        <w:rPr>
          <w:rFonts w:ascii="Verdana" w:hAnsi="Verdana" w:cs="Arial"/>
          <w:sz w:val="22"/>
          <w:szCs w:val="22"/>
          <w:lang w:eastAsia="en-GB"/>
        </w:rPr>
        <w:t xml:space="preserve">PET can significantly improve clinical decision making, particularly with respect to the appropriate use of complex and expensive specialist treatments. There is an increasing body of high quality evidence demonstrating the value of PET to improved patient outcomes in a number of areas. There is also excitement in both the clinical and research communities about the use of PET in a rapidly growing number of new indications and new radiopharmaceuticals. </w:t>
      </w:r>
    </w:p>
    <w:p w14:paraId="013F5871" w14:textId="45E53C45" w:rsidR="00FD38E7" w:rsidRPr="00081161" w:rsidRDefault="00D16DAF" w:rsidP="00D16DAF">
      <w:pPr>
        <w:jc w:val="both"/>
        <w:rPr>
          <w:rFonts w:ascii="Verdana" w:hAnsi="Verdana" w:cs="Arial"/>
          <w:sz w:val="22"/>
          <w:szCs w:val="22"/>
          <w:lang w:eastAsia="en-GB"/>
        </w:rPr>
      </w:pPr>
      <w:r w:rsidRPr="00081161">
        <w:rPr>
          <w:rFonts w:ascii="Verdana" w:hAnsi="Verdana" w:cs="Arial"/>
          <w:sz w:val="22"/>
          <w:szCs w:val="22"/>
          <w:lang w:eastAsia="en-GB"/>
        </w:rPr>
        <w:t>The latest scanners combine both the functional information of PET and the structural information of Computed Tomography (CT) into one machine, resulting in a fused and detailed PET-CT scan.</w:t>
      </w:r>
    </w:p>
    <w:p w14:paraId="76308E3C" w14:textId="0645F8CA" w:rsidR="00FD38E7" w:rsidRPr="00081161" w:rsidRDefault="00D16DAF" w:rsidP="00FD38E7">
      <w:pPr>
        <w:jc w:val="both"/>
        <w:rPr>
          <w:rFonts w:ascii="Verdana" w:hAnsi="Verdana" w:cs="Arial"/>
          <w:sz w:val="22"/>
          <w:szCs w:val="22"/>
          <w:lang w:eastAsia="en-GB"/>
        </w:rPr>
      </w:pPr>
      <w:r w:rsidRPr="00081161">
        <w:rPr>
          <w:rFonts w:ascii="Verdana" w:hAnsi="Verdana" w:cs="Arial"/>
          <w:sz w:val="22"/>
          <w:szCs w:val="22"/>
          <w:lang w:eastAsia="en-GB"/>
        </w:rPr>
        <w:t>In the UK, the development of PET services has been slow compared with other European countries. The development of PET in Wales lags significantly behind the other three devolved nations, in terms of funded indications for PET scans, development of PET scanning infrastructure, specialist workforce, and research opportunities.</w:t>
      </w:r>
      <w:r w:rsidR="00FD38E7">
        <w:rPr>
          <w:rFonts w:ascii="Verdana" w:hAnsi="Verdana" w:cs="Arial"/>
          <w:sz w:val="22"/>
          <w:szCs w:val="22"/>
          <w:lang w:eastAsia="en-GB"/>
        </w:rPr>
        <w:t xml:space="preserve"> </w:t>
      </w:r>
      <w:r w:rsidRPr="00081161">
        <w:rPr>
          <w:rFonts w:ascii="Verdana" w:hAnsi="Verdana" w:cs="Arial"/>
          <w:sz w:val="22"/>
          <w:szCs w:val="22"/>
          <w:lang w:eastAsia="en-GB"/>
        </w:rPr>
        <w:t xml:space="preserve">It is estimated that Wales is currently performing approximately 40% of the PET scans per head of population compared to England. NHS Wales has a list of funded indications for PET-CT which is limited compared to England and Scotland. </w:t>
      </w:r>
    </w:p>
    <w:p w14:paraId="7FE0828E" w14:textId="45660911" w:rsidR="00FD38E7" w:rsidRPr="00081161" w:rsidRDefault="00BF1124" w:rsidP="00D16DAF">
      <w:pPr>
        <w:pStyle w:val="ListParagraph"/>
        <w:ind w:left="0"/>
        <w:jc w:val="both"/>
        <w:rPr>
          <w:rFonts w:ascii="Verdana" w:hAnsi="Verdana" w:cs="Arial"/>
          <w:lang w:eastAsia="en-GB"/>
        </w:rPr>
      </w:pPr>
      <w:r w:rsidRPr="00081161">
        <w:rPr>
          <w:rFonts w:ascii="Verdana" w:hAnsi="Verdana" w:cs="Arial"/>
          <w:lang w:eastAsia="en-GB"/>
        </w:rPr>
        <w:t xml:space="preserve">Demand for PET scanning is increasing, with demand growth between 12 and 16% per annum. Wales needs to close the gap and provide a PET service that is in line with comparator countries so that Welsh citizens may benefit from the provision. </w:t>
      </w:r>
    </w:p>
    <w:p w14:paraId="62FD8A8E" w14:textId="7676A70A" w:rsidR="00FD38E7" w:rsidRPr="00081161" w:rsidRDefault="00D16DAF" w:rsidP="00D16DAF">
      <w:pPr>
        <w:jc w:val="both"/>
        <w:rPr>
          <w:rFonts w:ascii="Verdana" w:hAnsi="Verdana" w:cs="Arial"/>
          <w:sz w:val="22"/>
          <w:szCs w:val="22"/>
          <w:lang w:eastAsia="en-GB"/>
        </w:rPr>
      </w:pPr>
      <w:r w:rsidRPr="00081161">
        <w:rPr>
          <w:rFonts w:ascii="Verdana" w:hAnsi="Verdana" w:cs="Arial"/>
          <w:sz w:val="22"/>
          <w:szCs w:val="22"/>
          <w:lang w:eastAsia="en-GB"/>
        </w:rPr>
        <w:t>On 28</w:t>
      </w:r>
      <w:r w:rsidRPr="00081161">
        <w:rPr>
          <w:rFonts w:ascii="Verdana" w:hAnsi="Verdana" w:cs="Arial"/>
          <w:sz w:val="22"/>
          <w:szCs w:val="22"/>
          <w:vertAlign w:val="superscript"/>
          <w:lang w:eastAsia="en-GB"/>
        </w:rPr>
        <w:t>th</w:t>
      </w:r>
      <w:r w:rsidR="00BF1124" w:rsidRPr="00081161">
        <w:rPr>
          <w:rFonts w:ascii="Verdana" w:hAnsi="Verdana" w:cs="Arial"/>
          <w:sz w:val="22"/>
          <w:szCs w:val="22"/>
          <w:lang w:eastAsia="en-GB"/>
        </w:rPr>
        <w:t xml:space="preserve"> </w:t>
      </w:r>
      <w:r w:rsidRPr="00081161">
        <w:rPr>
          <w:rFonts w:ascii="Verdana" w:hAnsi="Verdana" w:cs="Arial"/>
          <w:sz w:val="22"/>
          <w:szCs w:val="22"/>
          <w:lang w:eastAsia="en-GB"/>
        </w:rPr>
        <w:t>March 2019, the Director General, Health and Social Service/NHS Wales Chief Executive, Welsh Government, wrote to the Chair of the AWPET Advisory Group, endorsing the recommendations made in the report and outlining the expectations for NHS Wales to collaborate on their implementation.</w:t>
      </w:r>
    </w:p>
    <w:p w14:paraId="1A9A0EB5" w14:textId="77777777" w:rsidR="00D16DAF" w:rsidRPr="00081161" w:rsidRDefault="00D16DAF" w:rsidP="00D16DAF">
      <w:pPr>
        <w:pStyle w:val="ListParagraph"/>
        <w:ind w:left="0"/>
        <w:jc w:val="both"/>
        <w:rPr>
          <w:rFonts w:ascii="Verdana" w:hAnsi="Verdana" w:cs="Arial"/>
          <w:lang w:eastAsia="en-GB"/>
        </w:rPr>
      </w:pPr>
      <w:r w:rsidRPr="00081161">
        <w:rPr>
          <w:rFonts w:ascii="Verdana" w:hAnsi="Verdana" w:cs="Arial"/>
          <w:lang w:eastAsia="en-GB"/>
        </w:rPr>
        <w:t>Since there was recognition that additional capital investment was required, to enable the broader service to be developed and made equitable for people across Wales. The Director General requested that WHSCC develop a Programme Business Case with support from the National Imaging Network, to guide the development of future service provision for the whole of Wales.</w:t>
      </w:r>
    </w:p>
    <w:p w14:paraId="2332FE6B" w14:textId="77777777" w:rsidR="000D77D9" w:rsidRPr="004F7233" w:rsidRDefault="000D77D9" w:rsidP="007F70C7">
      <w:pPr>
        <w:pStyle w:val="ListParagraph"/>
        <w:ind w:left="0"/>
        <w:rPr>
          <w:rFonts w:ascii="Verdana" w:hAnsi="Verdana" w:cs="Arial"/>
          <w:szCs w:val="24"/>
          <w:lang w:eastAsia="en-GB"/>
        </w:rPr>
      </w:pPr>
    </w:p>
    <w:p w14:paraId="76571189" w14:textId="77777777" w:rsidR="000D77D9" w:rsidRPr="00110B96" w:rsidRDefault="000D77D9" w:rsidP="000D77D9">
      <w:pPr>
        <w:pStyle w:val="ListParagraph"/>
        <w:numPr>
          <w:ilvl w:val="0"/>
          <w:numId w:val="20"/>
        </w:numPr>
        <w:rPr>
          <w:rFonts w:ascii="Verdana" w:hAnsi="Verdana" w:cs="Arial"/>
          <w:b/>
          <w:sz w:val="24"/>
          <w:szCs w:val="24"/>
          <w:lang w:eastAsia="en-GB"/>
        </w:rPr>
      </w:pPr>
      <w:r w:rsidRPr="00110B96">
        <w:rPr>
          <w:rFonts w:ascii="Verdana" w:hAnsi="Verdana" w:cs="Arial"/>
          <w:b/>
          <w:sz w:val="24"/>
          <w:szCs w:val="24"/>
          <w:lang w:eastAsia="en-GB"/>
        </w:rPr>
        <w:t>Vision Statement</w:t>
      </w:r>
    </w:p>
    <w:p w14:paraId="0548AFCE" w14:textId="77777777" w:rsidR="000D77D9" w:rsidRPr="004F7233" w:rsidRDefault="000D77D9" w:rsidP="000D77D9">
      <w:pPr>
        <w:rPr>
          <w:rFonts w:ascii="Verdana" w:hAnsi="Verdana" w:cs="Arial"/>
          <w:lang w:eastAsia="en-GB"/>
        </w:rPr>
      </w:pPr>
    </w:p>
    <w:p w14:paraId="508D2F34" w14:textId="77777777" w:rsidR="009C7B20" w:rsidRPr="008340C7" w:rsidRDefault="009C7B20" w:rsidP="009C7B20">
      <w:pPr>
        <w:rPr>
          <w:rFonts w:ascii="Verdana" w:hAnsi="Verdana"/>
          <w:b/>
          <w:bCs/>
          <w:sz w:val="22"/>
          <w:szCs w:val="22"/>
        </w:rPr>
      </w:pPr>
      <w:r w:rsidRPr="004F7233">
        <w:rPr>
          <w:rFonts w:ascii="Verdana" w:hAnsi="Verdana"/>
          <w:b/>
          <w:bCs/>
        </w:rPr>
        <w:t>Programme Vision</w:t>
      </w:r>
    </w:p>
    <w:p w14:paraId="5358AEAA" w14:textId="540AB0DA" w:rsidR="009C7B20" w:rsidRPr="00081161" w:rsidRDefault="006D4F13" w:rsidP="00D16DAF">
      <w:pPr>
        <w:jc w:val="both"/>
        <w:rPr>
          <w:i/>
          <w:sz w:val="22"/>
          <w:szCs w:val="22"/>
        </w:rPr>
      </w:pPr>
      <w:r>
        <w:rPr>
          <w:lang w:eastAsia="en-GB"/>
        </w:rPr>
        <w:t>By 2031</w:t>
      </w:r>
      <w:r>
        <w:rPr>
          <w:lang w:eastAsia="en-GB"/>
        </w:rPr>
        <w:t xml:space="preserve"> we will deliver a PET service of excellence which provides patients with equitable access to the latest technology, research and brilliant staff that compare</w:t>
      </w:r>
      <w:r>
        <w:rPr>
          <w:lang w:eastAsia="en-GB"/>
        </w:rPr>
        <w:t>s with the best across Europe. </w:t>
      </w:r>
      <w:r>
        <w:rPr>
          <w:lang w:eastAsia="en-GB"/>
        </w:rPr>
        <w:t>It will help us to improve survival rates and quality of life for people with cancer in Wales</w:t>
      </w:r>
      <w:r w:rsidRPr="00081161">
        <w:rPr>
          <w:rFonts w:ascii="Verdana" w:hAnsi="Verdana"/>
          <w:sz w:val="22"/>
          <w:szCs w:val="22"/>
          <w:lang w:eastAsia="en-GB"/>
        </w:rPr>
        <w:t xml:space="preserve"> </w:t>
      </w:r>
    </w:p>
    <w:p w14:paraId="0C318242" w14:textId="77777777" w:rsidR="00D16DAF" w:rsidRPr="00D16DAF" w:rsidRDefault="00D16DAF" w:rsidP="00D16DAF">
      <w:pPr>
        <w:rPr>
          <w:rFonts w:ascii="Verdana" w:hAnsi="Verdana"/>
        </w:rPr>
      </w:pPr>
    </w:p>
    <w:p w14:paraId="6E228A17" w14:textId="77777777" w:rsidR="006D4F13" w:rsidRDefault="006D4F13" w:rsidP="009C7B20">
      <w:pPr>
        <w:rPr>
          <w:rFonts w:ascii="Verdana" w:hAnsi="Verdana"/>
          <w:b/>
          <w:bCs/>
        </w:rPr>
      </w:pPr>
    </w:p>
    <w:p w14:paraId="625ED0ED" w14:textId="77777777" w:rsidR="009C7B20" w:rsidRPr="004F7233" w:rsidRDefault="009C7B20" w:rsidP="009C7B20">
      <w:pPr>
        <w:rPr>
          <w:rFonts w:ascii="Verdana" w:hAnsi="Verdana"/>
          <w:b/>
          <w:bCs/>
        </w:rPr>
      </w:pPr>
      <w:r w:rsidRPr="004F7233">
        <w:rPr>
          <w:rFonts w:ascii="Verdana" w:hAnsi="Verdana"/>
          <w:b/>
          <w:bCs/>
        </w:rPr>
        <w:t>Programme Aim</w:t>
      </w:r>
    </w:p>
    <w:p w14:paraId="3A35423B" w14:textId="77777777" w:rsidR="006D4F13" w:rsidRDefault="009C7B20" w:rsidP="008733C6">
      <w:pPr>
        <w:jc w:val="both"/>
        <w:rPr>
          <w:rFonts w:ascii="Verdana" w:hAnsi="Verdana"/>
          <w:sz w:val="22"/>
          <w:szCs w:val="22"/>
          <w:lang w:val="en-US"/>
        </w:rPr>
      </w:pPr>
      <w:r w:rsidRPr="00081161">
        <w:rPr>
          <w:rFonts w:ascii="Verdana" w:hAnsi="Verdana"/>
          <w:sz w:val="22"/>
          <w:szCs w:val="22"/>
          <w:lang w:val="en-US"/>
        </w:rPr>
        <w:t xml:space="preserve">The aim of the </w:t>
      </w:r>
      <w:r w:rsidR="008340C7" w:rsidRPr="00081161">
        <w:rPr>
          <w:rFonts w:ascii="Verdana" w:hAnsi="Verdana"/>
          <w:sz w:val="22"/>
          <w:szCs w:val="22"/>
          <w:lang w:val="en-US"/>
        </w:rPr>
        <w:t>Programme</w:t>
      </w:r>
      <w:r w:rsidRPr="00081161">
        <w:rPr>
          <w:rFonts w:ascii="Verdana" w:hAnsi="Verdana"/>
          <w:sz w:val="22"/>
          <w:szCs w:val="22"/>
          <w:lang w:val="en-US"/>
        </w:rPr>
        <w:t xml:space="preserve"> is to build on the work of the </w:t>
      </w:r>
      <w:r w:rsidR="008733C6" w:rsidRPr="00081161">
        <w:rPr>
          <w:rFonts w:ascii="Verdana" w:hAnsi="Verdana"/>
          <w:sz w:val="22"/>
          <w:szCs w:val="22"/>
          <w:lang w:val="en-US"/>
        </w:rPr>
        <w:t>A</w:t>
      </w:r>
      <w:r w:rsidR="008B127D" w:rsidRPr="00081161">
        <w:rPr>
          <w:rFonts w:ascii="Verdana" w:hAnsi="Verdana"/>
          <w:sz w:val="22"/>
          <w:szCs w:val="22"/>
          <w:lang w:val="en-US"/>
        </w:rPr>
        <w:t xml:space="preserve">ll </w:t>
      </w:r>
      <w:r w:rsidR="008733C6" w:rsidRPr="00081161">
        <w:rPr>
          <w:rFonts w:ascii="Verdana" w:hAnsi="Verdana"/>
          <w:sz w:val="22"/>
          <w:szCs w:val="22"/>
          <w:lang w:val="en-US"/>
        </w:rPr>
        <w:t>W</w:t>
      </w:r>
      <w:r w:rsidR="008B127D" w:rsidRPr="00081161">
        <w:rPr>
          <w:rFonts w:ascii="Verdana" w:hAnsi="Verdana"/>
          <w:sz w:val="22"/>
          <w:szCs w:val="22"/>
          <w:lang w:val="en-US"/>
        </w:rPr>
        <w:t xml:space="preserve">ales </w:t>
      </w:r>
      <w:r w:rsidR="008733C6" w:rsidRPr="00081161">
        <w:rPr>
          <w:rFonts w:ascii="Verdana" w:hAnsi="Verdana"/>
          <w:sz w:val="22"/>
          <w:szCs w:val="22"/>
          <w:lang w:val="en-US"/>
        </w:rPr>
        <w:t xml:space="preserve">PET </w:t>
      </w:r>
      <w:r w:rsidR="008B127D" w:rsidRPr="00081161">
        <w:rPr>
          <w:rFonts w:ascii="Verdana" w:hAnsi="Verdana"/>
          <w:sz w:val="22"/>
          <w:szCs w:val="22"/>
          <w:lang w:val="en-US"/>
        </w:rPr>
        <w:t xml:space="preserve">Advisory </w:t>
      </w:r>
      <w:r w:rsidR="008733C6" w:rsidRPr="00081161">
        <w:rPr>
          <w:rFonts w:ascii="Verdana" w:hAnsi="Verdana"/>
          <w:sz w:val="22"/>
          <w:szCs w:val="22"/>
          <w:lang w:val="en-US"/>
        </w:rPr>
        <w:t>Group</w:t>
      </w:r>
      <w:r w:rsidRPr="00081161">
        <w:rPr>
          <w:rFonts w:ascii="Verdana" w:hAnsi="Verdana"/>
          <w:sz w:val="22"/>
          <w:szCs w:val="22"/>
          <w:lang w:val="en-US"/>
        </w:rPr>
        <w:t xml:space="preserve"> by developing greater strategic focus on the development of sustainable services over a </w:t>
      </w:r>
      <w:r w:rsidR="00D16DAF" w:rsidRPr="00081161">
        <w:rPr>
          <w:rFonts w:ascii="Verdana" w:hAnsi="Verdana"/>
          <w:sz w:val="22"/>
          <w:szCs w:val="22"/>
          <w:lang w:val="en-US"/>
        </w:rPr>
        <w:t>ten</w:t>
      </w:r>
      <w:r w:rsidRPr="00081161">
        <w:rPr>
          <w:rFonts w:ascii="Verdana" w:hAnsi="Verdana"/>
          <w:sz w:val="22"/>
          <w:szCs w:val="22"/>
          <w:lang w:val="en-US"/>
        </w:rPr>
        <w:t xml:space="preserve"> year period. </w:t>
      </w:r>
      <w:r w:rsidR="00D16DAF" w:rsidRPr="00081161">
        <w:rPr>
          <w:rFonts w:ascii="Verdana" w:hAnsi="Verdana"/>
          <w:sz w:val="22"/>
          <w:szCs w:val="22"/>
          <w:lang w:val="en-US"/>
        </w:rPr>
        <w:t xml:space="preserve">This will include bringing the financial, workforce, infrastructure and planning solutions to bear on the issues facing the service. </w:t>
      </w:r>
    </w:p>
    <w:p w14:paraId="6A8201B7" w14:textId="283AAD99" w:rsidR="00D16DAF" w:rsidRPr="00081161" w:rsidRDefault="006D4F13" w:rsidP="008733C6">
      <w:pPr>
        <w:jc w:val="both"/>
        <w:rPr>
          <w:rFonts w:ascii="Verdana" w:hAnsi="Verdana"/>
          <w:sz w:val="22"/>
          <w:szCs w:val="22"/>
          <w:lang w:val="en-US"/>
        </w:rPr>
      </w:pPr>
      <w:r w:rsidRPr="00081161">
        <w:rPr>
          <w:rFonts w:ascii="Verdana" w:hAnsi="Verdana"/>
          <w:sz w:val="22"/>
          <w:szCs w:val="22"/>
          <w:lang w:eastAsia="en-GB"/>
        </w:rPr>
        <w:t xml:space="preserve">The nationally directed Programme will oversee a programme of work that will deliver sustainable and high quality PET services across Wales. Features of the service in a </w:t>
      </w:r>
      <w:r w:rsidRPr="00081161">
        <w:rPr>
          <w:rFonts w:ascii="Verdana" w:hAnsi="Verdana"/>
          <w:sz w:val="22"/>
          <w:szCs w:val="22"/>
          <w:lang w:eastAsia="en-GB"/>
        </w:rPr>
        <w:lastRenderedPageBreak/>
        <w:t>business as usual end-state, will show responsive demand and capacity planning and will be delivering clear quality outcomes through modern facilities, optimally configured workforce in fully accredited units and with assured supply of radiopharmaceuticals. Ultimately, this Programme will ensure that the population of Wales will have equitable access to high quality PET scanning and research, in line with best practice across the UK and Europe.</w:t>
      </w:r>
    </w:p>
    <w:p w14:paraId="1888BFB8" w14:textId="77777777" w:rsidR="00D16DAF" w:rsidRPr="00081161" w:rsidRDefault="00D16DAF" w:rsidP="009C7B20">
      <w:pPr>
        <w:rPr>
          <w:rFonts w:ascii="Verdana" w:hAnsi="Verdana"/>
          <w:sz w:val="22"/>
          <w:szCs w:val="22"/>
          <w:lang w:val="en-US"/>
        </w:rPr>
      </w:pPr>
    </w:p>
    <w:p w14:paraId="512FC172" w14:textId="77777777" w:rsidR="00D16DAF" w:rsidRPr="00081161" w:rsidRDefault="00D16DAF" w:rsidP="00D16DAF">
      <w:pPr>
        <w:rPr>
          <w:rFonts w:ascii="Verdana" w:hAnsi="Verdana"/>
          <w:sz w:val="22"/>
          <w:szCs w:val="22"/>
          <w:lang w:val="en-US"/>
        </w:rPr>
      </w:pPr>
      <w:r w:rsidRPr="00081161">
        <w:rPr>
          <w:rFonts w:ascii="Verdana" w:hAnsi="Verdana"/>
          <w:sz w:val="22"/>
          <w:szCs w:val="22"/>
          <w:lang w:val="en-US"/>
        </w:rPr>
        <w:t xml:space="preserve">The aims of this </w:t>
      </w:r>
      <w:r w:rsidR="008340C7" w:rsidRPr="00081161">
        <w:rPr>
          <w:rFonts w:ascii="Verdana" w:hAnsi="Verdana"/>
          <w:sz w:val="22"/>
          <w:szCs w:val="22"/>
          <w:lang w:val="en-US"/>
        </w:rPr>
        <w:t>Programme</w:t>
      </w:r>
      <w:r w:rsidRPr="00081161">
        <w:rPr>
          <w:rFonts w:ascii="Verdana" w:hAnsi="Verdana"/>
          <w:sz w:val="22"/>
          <w:szCs w:val="22"/>
          <w:lang w:val="en-US"/>
        </w:rPr>
        <w:t xml:space="preserve"> are to:</w:t>
      </w:r>
    </w:p>
    <w:p w14:paraId="301D16D2" w14:textId="77777777" w:rsidR="00D16DAF" w:rsidRPr="00081161" w:rsidRDefault="00D16DAF" w:rsidP="005D5327">
      <w:pPr>
        <w:pStyle w:val="ListParagraph"/>
        <w:numPr>
          <w:ilvl w:val="0"/>
          <w:numId w:val="17"/>
        </w:numPr>
        <w:jc w:val="both"/>
        <w:rPr>
          <w:rFonts w:ascii="Verdana" w:hAnsi="Verdana"/>
          <w:lang w:val="en-US"/>
        </w:rPr>
      </w:pPr>
      <w:r w:rsidRPr="00081161">
        <w:rPr>
          <w:rFonts w:ascii="Verdana" w:hAnsi="Verdana"/>
          <w:lang w:val="en-US"/>
        </w:rPr>
        <w:t>plan an infrastructure of high quality PET-CT scanning facilities across Wales which meets the growing demand and is compliant with the WHSSC PET service specification</w:t>
      </w:r>
      <w:r w:rsidR="005D5327" w:rsidRPr="00081161">
        <w:rPr>
          <w:rFonts w:ascii="Verdana" w:hAnsi="Verdana"/>
          <w:lang w:val="en-US"/>
        </w:rPr>
        <w:t>;</w:t>
      </w:r>
      <w:r w:rsidRPr="00081161">
        <w:rPr>
          <w:rFonts w:ascii="Verdana" w:hAnsi="Verdana"/>
          <w:lang w:val="en-US"/>
        </w:rPr>
        <w:t xml:space="preserve"> </w:t>
      </w:r>
    </w:p>
    <w:p w14:paraId="6701390C" w14:textId="77777777" w:rsidR="00D16DAF" w:rsidRPr="00081161" w:rsidRDefault="00D16DAF" w:rsidP="005D5327">
      <w:pPr>
        <w:pStyle w:val="ListParagraph"/>
        <w:numPr>
          <w:ilvl w:val="0"/>
          <w:numId w:val="17"/>
        </w:numPr>
        <w:jc w:val="both"/>
        <w:rPr>
          <w:rFonts w:ascii="Verdana" w:hAnsi="Verdana"/>
          <w:lang w:val="en-US"/>
        </w:rPr>
      </w:pPr>
      <w:r w:rsidRPr="00081161">
        <w:rPr>
          <w:rFonts w:ascii="Verdana" w:hAnsi="Verdana"/>
          <w:lang w:val="en-US"/>
        </w:rPr>
        <w:t>ensure that the agreed infrastructure takes into account the sometimes competing priorities of patient access, cost, workforce capacity, training and research</w:t>
      </w:r>
      <w:r w:rsidR="005D5327" w:rsidRPr="00081161">
        <w:rPr>
          <w:rFonts w:ascii="Verdana" w:hAnsi="Verdana"/>
          <w:lang w:val="en-US"/>
        </w:rPr>
        <w:t>;</w:t>
      </w:r>
    </w:p>
    <w:p w14:paraId="34F67B7E" w14:textId="77777777" w:rsidR="00D16DAF" w:rsidRPr="00081161" w:rsidRDefault="00D16DAF" w:rsidP="005D5327">
      <w:pPr>
        <w:pStyle w:val="ListParagraph"/>
        <w:numPr>
          <w:ilvl w:val="0"/>
          <w:numId w:val="17"/>
        </w:numPr>
        <w:jc w:val="both"/>
        <w:rPr>
          <w:rFonts w:ascii="Verdana" w:hAnsi="Verdana"/>
          <w:lang w:val="en-US"/>
        </w:rPr>
      </w:pPr>
      <w:r w:rsidRPr="00081161">
        <w:rPr>
          <w:rFonts w:ascii="Verdana" w:hAnsi="Verdana"/>
          <w:lang w:val="en-US"/>
        </w:rPr>
        <w:t>ensure that the agreed infrastructure provides resilience and a culture of excellence through co-operative working between providers</w:t>
      </w:r>
      <w:r w:rsidR="005D5327" w:rsidRPr="00081161">
        <w:rPr>
          <w:rFonts w:ascii="Verdana" w:hAnsi="Verdana"/>
          <w:lang w:val="en-US"/>
        </w:rPr>
        <w:t>;</w:t>
      </w:r>
    </w:p>
    <w:p w14:paraId="6EEC6D75" w14:textId="77777777" w:rsidR="00D16DAF" w:rsidRPr="00081161" w:rsidRDefault="00D16DAF" w:rsidP="005D5327">
      <w:pPr>
        <w:pStyle w:val="ListParagraph"/>
        <w:numPr>
          <w:ilvl w:val="0"/>
          <w:numId w:val="17"/>
        </w:numPr>
        <w:jc w:val="both"/>
        <w:rPr>
          <w:rFonts w:ascii="Verdana" w:hAnsi="Verdana"/>
          <w:lang w:val="en-US"/>
        </w:rPr>
      </w:pPr>
      <w:r w:rsidRPr="00081161">
        <w:rPr>
          <w:rFonts w:ascii="Verdana" w:hAnsi="Verdana"/>
          <w:lang w:val="en-US"/>
        </w:rPr>
        <w:t>support PETIC in developing a business continuity plan during recommissioning of its facilities within the next 12 months</w:t>
      </w:r>
      <w:r w:rsidR="005D5327" w:rsidRPr="00081161">
        <w:rPr>
          <w:rFonts w:ascii="Verdana" w:hAnsi="Verdana"/>
          <w:lang w:val="en-US"/>
        </w:rPr>
        <w:t>;</w:t>
      </w:r>
    </w:p>
    <w:p w14:paraId="7F3015CA" w14:textId="77777777" w:rsidR="00D16DAF" w:rsidRPr="00081161" w:rsidRDefault="005D5327" w:rsidP="005D5327">
      <w:pPr>
        <w:pStyle w:val="ListParagraph"/>
        <w:numPr>
          <w:ilvl w:val="0"/>
          <w:numId w:val="17"/>
        </w:numPr>
        <w:jc w:val="both"/>
        <w:rPr>
          <w:rFonts w:ascii="Verdana" w:hAnsi="Verdana"/>
          <w:lang w:val="en-US"/>
        </w:rPr>
      </w:pPr>
      <w:r w:rsidRPr="00081161">
        <w:rPr>
          <w:rFonts w:ascii="Verdana" w:hAnsi="Verdana"/>
          <w:lang w:val="en-US"/>
        </w:rPr>
        <w:t>s</w:t>
      </w:r>
      <w:r w:rsidR="00D16DAF" w:rsidRPr="00081161">
        <w:rPr>
          <w:rFonts w:ascii="Verdana" w:hAnsi="Verdana"/>
          <w:lang w:val="en-US"/>
        </w:rPr>
        <w:t>upport the development of research and development to facilitate world class R&amp;D clinical improvements</w:t>
      </w:r>
      <w:r w:rsidRPr="00081161">
        <w:rPr>
          <w:rFonts w:ascii="Verdana" w:hAnsi="Verdana"/>
          <w:lang w:val="en-US"/>
        </w:rPr>
        <w:t>;</w:t>
      </w:r>
    </w:p>
    <w:p w14:paraId="72C0E2FC" w14:textId="77777777" w:rsidR="00D16DAF" w:rsidRPr="00081161" w:rsidRDefault="005D5327" w:rsidP="005D5327">
      <w:pPr>
        <w:pStyle w:val="ListParagraph"/>
        <w:numPr>
          <w:ilvl w:val="0"/>
          <w:numId w:val="17"/>
        </w:numPr>
        <w:jc w:val="both"/>
        <w:rPr>
          <w:rFonts w:ascii="Verdana" w:hAnsi="Verdana"/>
          <w:lang w:val="en-US"/>
        </w:rPr>
      </w:pPr>
      <w:r w:rsidRPr="00081161">
        <w:rPr>
          <w:rFonts w:ascii="Verdana" w:hAnsi="Verdana"/>
          <w:lang w:val="en-US"/>
        </w:rPr>
        <w:t>d</w:t>
      </w:r>
      <w:r w:rsidR="00D16DAF" w:rsidRPr="00081161">
        <w:rPr>
          <w:rFonts w:ascii="Verdana" w:hAnsi="Verdana"/>
          <w:lang w:val="en-US"/>
        </w:rPr>
        <w:t>evelop the strategic vision for PET-CT services in Wales up to service implementation</w:t>
      </w:r>
      <w:r w:rsidRPr="00081161">
        <w:rPr>
          <w:rFonts w:ascii="Verdana" w:hAnsi="Verdana"/>
          <w:lang w:val="en-US"/>
        </w:rPr>
        <w:t xml:space="preserve">, and </w:t>
      </w:r>
    </w:p>
    <w:p w14:paraId="6CD0E072" w14:textId="77777777" w:rsidR="00D16DAF" w:rsidRPr="00081161" w:rsidRDefault="005D5327" w:rsidP="005D5327">
      <w:pPr>
        <w:pStyle w:val="ListParagraph"/>
        <w:numPr>
          <w:ilvl w:val="0"/>
          <w:numId w:val="17"/>
        </w:numPr>
        <w:jc w:val="both"/>
        <w:rPr>
          <w:rFonts w:ascii="Verdana" w:hAnsi="Verdana"/>
          <w:lang w:val="en-US"/>
        </w:rPr>
      </w:pPr>
      <w:r w:rsidRPr="00081161">
        <w:rPr>
          <w:rFonts w:ascii="Verdana" w:hAnsi="Verdana"/>
          <w:lang w:val="en-US"/>
        </w:rPr>
        <w:t>d</w:t>
      </w:r>
      <w:r w:rsidR="00D16DAF" w:rsidRPr="00081161">
        <w:rPr>
          <w:rFonts w:ascii="Verdana" w:hAnsi="Verdana"/>
          <w:lang w:val="en-US"/>
        </w:rPr>
        <w:t>evelop an end to end clinical process for radiological reporting of scans in Wales</w:t>
      </w:r>
      <w:r w:rsidRPr="00081161">
        <w:rPr>
          <w:rFonts w:ascii="Verdana" w:hAnsi="Verdana"/>
          <w:lang w:val="en-US"/>
        </w:rPr>
        <w:t>.</w:t>
      </w:r>
    </w:p>
    <w:p w14:paraId="243F5BD8" w14:textId="77777777" w:rsidR="00D16DAF" w:rsidRDefault="00D16DAF" w:rsidP="009C7B20">
      <w:pPr>
        <w:rPr>
          <w:rFonts w:ascii="Verdana" w:hAnsi="Verdana"/>
          <w:lang w:val="en-US"/>
        </w:rPr>
      </w:pPr>
    </w:p>
    <w:p w14:paraId="2DB32CA2" w14:textId="77777777" w:rsidR="009C7B20" w:rsidRPr="004F7233" w:rsidRDefault="009C7B20" w:rsidP="009C7B20">
      <w:pPr>
        <w:rPr>
          <w:rFonts w:ascii="Verdana" w:hAnsi="Verdana"/>
          <w:lang w:val="en-US"/>
        </w:rPr>
      </w:pPr>
    </w:p>
    <w:p w14:paraId="4DC42169" w14:textId="77777777" w:rsidR="009C7B20" w:rsidRPr="004F7233" w:rsidRDefault="009C7B20" w:rsidP="009C7B20">
      <w:pPr>
        <w:rPr>
          <w:rFonts w:ascii="Verdana" w:hAnsi="Verdana"/>
          <w:b/>
          <w:bCs/>
          <w:lang w:val="en-US"/>
        </w:rPr>
      </w:pPr>
      <w:r w:rsidRPr="004F7233">
        <w:rPr>
          <w:rFonts w:ascii="Verdana" w:hAnsi="Verdana"/>
          <w:b/>
          <w:bCs/>
          <w:lang w:val="en-US"/>
        </w:rPr>
        <w:t>Measuring success</w:t>
      </w:r>
    </w:p>
    <w:p w14:paraId="78429BD2" w14:textId="77777777" w:rsidR="009C7B20" w:rsidRPr="00081161" w:rsidRDefault="009C7B20" w:rsidP="005D5327">
      <w:pPr>
        <w:jc w:val="both"/>
        <w:rPr>
          <w:rFonts w:ascii="Verdana" w:hAnsi="Verdana"/>
          <w:sz w:val="22"/>
          <w:szCs w:val="22"/>
          <w:lang w:val="en-US"/>
        </w:rPr>
      </w:pPr>
      <w:r w:rsidRPr="00081161">
        <w:rPr>
          <w:rFonts w:ascii="Verdana" w:hAnsi="Verdana"/>
          <w:sz w:val="22"/>
          <w:szCs w:val="22"/>
          <w:lang w:val="en-US"/>
        </w:rPr>
        <w:t xml:space="preserve">We will know if we have </w:t>
      </w:r>
      <w:r w:rsidR="00657687" w:rsidRPr="00081161">
        <w:rPr>
          <w:rFonts w:ascii="Verdana" w:hAnsi="Verdana"/>
          <w:sz w:val="22"/>
          <w:szCs w:val="22"/>
          <w:lang w:val="en-US"/>
        </w:rPr>
        <w:t>succeeded when</w:t>
      </w:r>
      <w:r w:rsidRPr="00081161">
        <w:rPr>
          <w:rFonts w:ascii="Verdana" w:hAnsi="Verdana"/>
          <w:sz w:val="22"/>
          <w:szCs w:val="22"/>
          <w:lang w:val="en-US"/>
        </w:rPr>
        <w:t xml:space="preserve"> core capacity is available to </w:t>
      </w:r>
      <w:r w:rsidR="00D16DAF" w:rsidRPr="00081161">
        <w:rPr>
          <w:rFonts w:ascii="Verdana" w:hAnsi="Verdana"/>
          <w:sz w:val="22"/>
          <w:szCs w:val="22"/>
          <w:lang w:val="en-US"/>
        </w:rPr>
        <w:t>meet the clinical demand of PET scanning</w:t>
      </w:r>
      <w:r w:rsidR="00BF1124" w:rsidRPr="00081161">
        <w:rPr>
          <w:rFonts w:ascii="Verdana" w:hAnsi="Verdana"/>
          <w:sz w:val="22"/>
          <w:szCs w:val="22"/>
          <w:lang w:val="en-US"/>
        </w:rPr>
        <w:t xml:space="preserve"> which includes scanners and workforce</w:t>
      </w:r>
      <w:r w:rsidRPr="00081161">
        <w:rPr>
          <w:rFonts w:ascii="Verdana" w:hAnsi="Verdana"/>
          <w:sz w:val="22"/>
          <w:szCs w:val="22"/>
          <w:lang w:val="en-US"/>
        </w:rPr>
        <w:t xml:space="preserve">; </w:t>
      </w:r>
      <w:r w:rsidR="00657687" w:rsidRPr="00081161">
        <w:rPr>
          <w:rFonts w:ascii="Verdana" w:hAnsi="Verdana"/>
          <w:sz w:val="22"/>
          <w:szCs w:val="22"/>
          <w:lang w:val="en-US"/>
        </w:rPr>
        <w:t>when</w:t>
      </w:r>
      <w:r w:rsidRPr="00081161">
        <w:rPr>
          <w:rFonts w:ascii="Verdana" w:hAnsi="Verdana"/>
          <w:sz w:val="22"/>
          <w:szCs w:val="22"/>
          <w:lang w:val="en-US"/>
        </w:rPr>
        <w:t xml:space="preserve"> services routinely meet diagnostic turnaround times </w:t>
      </w:r>
      <w:r w:rsidR="00657687" w:rsidRPr="00081161">
        <w:rPr>
          <w:rFonts w:ascii="Verdana" w:hAnsi="Verdana"/>
          <w:sz w:val="22"/>
          <w:szCs w:val="22"/>
          <w:lang w:val="en-US"/>
        </w:rPr>
        <w:t>with little variation</w:t>
      </w:r>
      <w:r w:rsidRPr="00081161">
        <w:rPr>
          <w:rFonts w:ascii="Verdana" w:hAnsi="Verdana"/>
          <w:sz w:val="22"/>
          <w:szCs w:val="22"/>
          <w:lang w:val="en-US"/>
        </w:rPr>
        <w:t xml:space="preserve">; </w:t>
      </w:r>
      <w:r w:rsidR="008B127D" w:rsidRPr="00081161">
        <w:rPr>
          <w:rFonts w:ascii="Verdana" w:hAnsi="Verdana"/>
          <w:sz w:val="22"/>
          <w:szCs w:val="22"/>
          <w:lang w:val="en-US"/>
        </w:rPr>
        <w:t>when</w:t>
      </w:r>
      <w:r w:rsidRPr="00081161">
        <w:rPr>
          <w:rFonts w:ascii="Verdana" w:hAnsi="Verdana"/>
          <w:sz w:val="22"/>
          <w:szCs w:val="22"/>
          <w:lang w:val="en-US"/>
        </w:rPr>
        <w:t xml:space="preserve"> breaches in </w:t>
      </w:r>
      <w:r w:rsidR="00BF1124" w:rsidRPr="00081161">
        <w:rPr>
          <w:rFonts w:ascii="Verdana" w:hAnsi="Verdana"/>
          <w:sz w:val="22"/>
          <w:szCs w:val="22"/>
          <w:lang w:val="en-US"/>
        </w:rPr>
        <w:t>PET scanning</w:t>
      </w:r>
      <w:r w:rsidRPr="00081161">
        <w:rPr>
          <w:rFonts w:ascii="Verdana" w:hAnsi="Verdana"/>
          <w:sz w:val="22"/>
          <w:szCs w:val="22"/>
          <w:lang w:val="en-US"/>
        </w:rPr>
        <w:t xml:space="preserve"> waiting times are rare; </w:t>
      </w:r>
      <w:r w:rsidR="00BF1124" w:rsidRPr="00081161">
        <w:rPr>
          <w:rFonts w:ascii="Verdana" w:hAnsi="Verdana"/>
          <w:sz w:val="22"/>
          <w:szCs w:val="22"/>
          <w:lang w:val="en-US"/>
        </w:rPr>
        <w:t xml:space="preserve">when Welsh patients are able to easily access and participate in clinical trials </w:t>
      </w:r>
      <w:r w:rsidRPr="00081161">
        <w:rPr>
          <w:rFonts w:ascii="Verdana" w:hAnsi="Verdana"/>
          <w:sz w:val="22"/>
          <w:szCs w:val="22"/>
          <w:lang w:val="en-US"/>
        </w:rPr>
        <w:t xml:space="preserve">and </w:t>
      </w:r>
      <w:r w:rsidR="00657687" w:rsidRPr="00081161">
        <w:rPr>
          <w:rFonts w:ascii="Verdana" w:hAnsi="Verdana"/>
          <w:sz w:val="22"/>
          <w:szCs w:val="22"/>
          <w:lang w:val="en-US"/>
        </w:rPr>
        <w:t>when</w:t>
      </w:r>
      <w:r w:rsidR="00BF1124" w:rsidRPr="00081161">
        <w:rPr>
          <w:rFonts w:ascii="Verdana" w:hAnsi="Verdana"/>
          <w:sz w:val="22"/>
          <w:szCs w:val="22"/>
          <w:lang w:val="en-US"/>
        </w:rPr>
        <w:t xml:space="preserve"> relevant health board site</w:t>
      </w:r>
      <w:r w:rsidR="005D5327" w:rsidRPr="00081161">
        <w:rPr>
          <w:rFonts w:ascii="Verdana" w:hAnsi="Verdana"/>
          <w:sz w:val="22"/>
          <w:szCs w:val="22"/>
          <w:lang w:val="en-US"/>
        </w:rPr>
        <w:t>s</w:t>
      </w:r>
      <w:r w:rsidR="00657687" w:rsidRPr="00081161">
        <w:rPr>
          <w:rFonts w:ascii="Verdana" w:hAnsi="Verdana"/>
          <w:sz w:val="22"/>
          <w:szCs w:val="22"/>
          <w:lang w:val="en-US"/>
        </w:rPr>
        <w:t xml:space="preserve"> have</w:t>
      </w:r>
      <w:r w:rsidRPr="00081161">
        <w:rPr>
          <w:rFonts w:ascii="Verdana" w:hAnsi="Verdana"/>
          <w:sz w:val="22"/>
          <w:szCs w:val="22"/>
          <w:lang w:val="en-US"/>
        </w:rPr>
        <w:t xml:space="preserve"> achieve</w:t>
      </w:r>
      <w:r w:rsidR="00657687" w:rsidRPr="00081161">
        <w:rPr>
          <w:rFonts w:ascii="Verdana" w:hAnsi="Verdana"/>
          <w:sz w:val="22"/>
          <w:szCs w:val="22"/>
          <w:lang w:val="en-US"/>
        </w:rPr>
        <w:t>d</w:t>
      </w:r>
      <w:r w:rsidRPr="00081161">
        <w:rPr>
          <w:rFonts w:ascii="Verdana" w:hAnsi="Verdana"/>
          <w:sz w:val="22"/>
          <w:szCs w:val="22"/>
          <w:lang w:val="en-US"/>
        </w:rPr>
        <w:t xml:space="preserve"> </w:t>
      </w:r>
      <w:r w:rsidR="005D5327" w:rsidRPr="00081161">
        <w:rPr>
          <w:rFonts w:ascii="Verdana" w:hAnsi="Verdana"/>
          <w:sz w:val="22"/>
          <w:szCs w:val="22"/>
          <w:lang w:val="en-US"/>
        </w:rPr>
        <w:t>WHSSC PET Service Specification</w:t>
      </w:r>
      <w:r w:rsidRPr="00081161">
        <w:rPr>
          <w:rFonts w:ascii="Verdana" w:hAnsi="Verdana"/>
          <w:sz w:val="22"/>
          <w:szCs w:val="22"/>
          <w:lang w:val="en-US"/>
        </w:rPr>
        <w:t>.</w:t>
      </w:r>
    </w:p>
    <w:p w14:paraId="2E60CFF6" w14:textId="77777777" w:rsidR="009C7B20" w:rsidRPr="004F7233" w:rsidRDefault="009C7B20" w:rsidP="009C7B20">
      <w:pPr>
        <w:rPr>
          <w:rFonts w:ascii="Verdana" w:hAnsi="Verdana" w:cs="Arial"/>
          <w:lang w:eastAsia="en-GB"/>
        </w:rPr>
      </w:pPr>
    </w:p>
    <w:p w14:paraId="5316CFD5" w14:textId="77777777" w:rsidR="008340C7" w:rsidRPr="004F7233" w:rsidRDefault="008340C7" w:rsidP="00613966">
      <w:pPr>
        <w:rPr>
          <w:rFonts w:ascii="Verdana" w:hAnsi="Verdana" w:cs="Arial"/>
          <w:lang w:eastAsia="en-GB"/>
        </w:rPr>
      </w:pPr>
    </w:p>
    <w:p w14:paraId="2D2FF273" w14:textId="77777777" w:rsidR="00613966" w:rsidRPr="00110B96" w:rsidRDefault="00613966" w:rsidP="00613966">
      <w:pPr>
        <w:pStyle w:val="ListParagraph"/>
        <w:numPr>
          <w:ilvl w:val="0"/>
          <w:numId w:val="20"/>
        </w:numPr>
        <w:rPr>
          <w:rFonts w:ascii="Verdana" w:hAnsi="Verdana" w:cs="Arial"/>
          <w:b/>
          <w:sz w:val="24"/>
          <w:szCs w:val="28"/>
          <w:lang w:eastAsia="en-GB"/>
        </w:rPr>
      </w:pPr>
      <w:r w:rsidRPr="00110B96">
        <w:rPr>
          <w:rFonts w:ascii="Verdana" w:hAnsi="Verdana" w:cs="Arial"/>
          <w:b/>
          <w:sz w:val="24"/>
          <w:szCs w:val="28"/>
          <w:lang w:eastAsia="en-GB"/>
        </w:rPr>
        <w:t>Programme Phasing</w:t>
      </w:r>
    </w:p>
    <w:p w14:paraId="2374F7FA" w14:textId="77777777" w:rsidR="000D77D9" w:rsidRPr="00F50AFF" w:rsidRDefault="009D5C27" w:rsidP="008340C7">
      <w:pPr>
        <w:pStyle w:val="ListParagraph"/>
        <w:ind w:left="0"/>
        <w:jc w:val="both"/>
        <w:rPr>
          <w:rFonts w:ascii="Verdana" w:hAnsi="Verdana" w:cs="Arial"/>
          <w:lang w:eastAsia="en-GB"/>
        </w:rPr>
      </w:pPr>
      <w:r w:rsidRPr="00F50AFF">
        <w:rPr>
          <w:rFonts w:ascii="Verdana" w:hAnsi="Verdana" w:cs="Arial"/>
          <w:lang w:eastAsia="en-GB"/>
        </w:rPr>
        <w:t>The programme approach is described</w:t>
      </w:r>
      <w:r w:rsidR="00CD6767" w:rsidRPr="00F50AFF">
        <w:rPr>
          <w:rFonts w:ascii="Verdana" w:hAnsi="Verdana" w:cs="Arial"/>
          <w:lang w:eastAsia="en-GB"/>
        </w:rPr>
        <w:t xml:space="preserve"> as being</w:t>
      </w:r>
      <w:r w:rsidRPr="00F50AFF">
        <w:rPr>
          <w:rFonts w:ascii="Verdana" w:hAnsi="Verdana" w:cs="Arial"/>
          <w:lang w:eastAsia="en-GB"/>
        </w:rPr>
        <w:t xml:space="preserve"> in </w:t>
      </w:r>
      <w:r w:rsidR="008B127D">
        <w:rPr>
          <w:rFonts w:ascii="Verdana" w:hAnsi="Verdana" w:cs="Arial"/>
          <w:lang w:eastAsia="en-GB"/>
        </w:rPr>
        <w:t>four</w:t>
      </w:r>
      <w:r w:rsidR="008340C7" w:rsidRPr="00F50AFF">
        <w:rPr>
          <w:rFonts w:ascii="Verdana" w:hAnsi="Verdana" w:cs="Arial"/>
          <w:lang w:eastAsia="en-GB"/>
        </w:rPr>
        <w:t xml:space="preserve"> </w:t>
      </w:r>
      <w:r w:rsidRPr="00F50AFF">
        <w:rPr>
          <w:rFonts w:ascii="Verdana" w:hAnsi="Verdana" w:cs="Arial"/>
          <w:lang w:eastAsia="en-GB"/>
        </w:rPr>
        <w:t>phases. In order to set context</w:t>
      </w:r>
      <w:r w:rsidR="00CD6767" w:rsidRPr="00F50AFF">
        <w:rPr>
          <w:rFonts w:ascii="Verdana" w:hAnsi="Verdana" w:cs="Arial"/>
          <w:lang w:eastAsia="en-GB"/>
        </w:rPr>
        <w:t>,</w:t>
      </w:r>
      <w:r w:rsidRPr="00F50AFF">
        <w:rPr>
          <w:rFonts w:ascii="Verdana" w:hAnsi="Verdana" w:cs="Arial"/>
          <w:lang w:eastAsia="en-GB"/>
        </w:rPr>
        <w:t xml:space="preserve"> a current state of service is provided below:</w:t>
      </w:r>
    </w:p>
    <w:p w14:paraId="5959EF43" w14:textId="77777777" w:rsidR="009D5C27" w:rsidRPr="00F50AFF" w:rsidRDefault="009D5C27" w:rsidP="007F70C7">
      <w:pPr>
        <w:pStyle w:val="ListParagraph"/>
        <w:ind w:left="0"/>
        <w:rPr>
          <w:rFonts w:ascii="Verdana" w:hAnsi="Verdana" w:cs="Arial"/>
          <w:lang w:eastAsia="en-GB"/>
        </w:rPr>
      </w:pPr>
    </w:p>
    <w:p w14:paraId="6A3CB514" w14:textId="77777777" w:rsidR="007F70C7" w:rsidRPr="004F7233" w:rsidRDefault="00613966" w:rsidP="005631F5">
      <w:pPr>
        <w:rPr>
          <w:rFonts w:ascii="Verdana" w:hAnsi="Verdana" w:cs="Arial"/>
          <w:b/>
        </w:rPr>
      </w:pPr>
      <w:r w:rsidRPr="004F7233">
        <w:rPr>
          <w:rFonts w:ascii="Verdana" w:hAnsi="Verdana" w:cs="Arial"/>
          <w:b/>
        </w:rPr>
        <w:t>3</w:t>
      </w:r>
      <w:r w:rsidR="005631F5" w:rsidRPr="004F7233">
        <w:rPr>
          <w:rFonts w:ascii="Verdana" w:hAnsi="Verdana" w:cs="Arial"/>
          <w:b/>
        </w:rPr>
        <w:t>.1</w:t>
      </w:r>
      <w:r w:rsidR="005631F5" w:rsidRPr="004F7233">
        <w:rPr>
          <w:rFonts w:ascii="Verdana" w:hAnsi="Verdana" w:cs="Arial"/>
          <w:b/>
        </w:rPr>
        <w:tab/>
      </w:r>
      <w:r w:rsidR="007F70C7" w:rsidRPr="004F7233">
        <w:rPr>
          <w:rFonts w:ascii="Verdana" w:hAnsi="Verdana" w:cs="Arial"/>
          <w:b/>
        </w:rPr>
        <w:t>Current state of business operations</w:t>
      </w:r>
    </w:p>
    <w:p w14:paraId="2245AAAB" w14:textId="0D2E44E8" w:rsidR="003515EA" w:rsidRPr="003515EA" w:rsidRDefault="003515EA" w:rsidP="003515EA">
      <w:pPr>
        <w:pStyle w:val="ListParagraph"/>
        <w:numPr>
          <w:ilvl w:val="0"/>
          <w:numId w:val="32"/>
        </w:numPr>
        <w:jc w:val="both"/>
        <w:rPr>
          <w:rFonts w:ascii="Verdana" w:hAnsi="Verdana" w:cs="Arial"/>
        </w:rPr>
      </w:pPr>
      <w:r w:rsidRPr="003515EA">
        <w:rPr>
          <w:rFonts w:ascii="Verdana" w:hAnsi="Verdana" w:cs="Arial"/>
        </w:rPr>
        <w:t xml:space="preserve">Significant capacity constraints with just one fixed analogue PET scanner in place across Wales and externally sourced mobile scanning provision for South West and North Wales just two days a week. </w:t>
      </w:r>
    </w:p>
    <w:p w14:paraId="777E9F78" w14:textId="0D5C752C" w:rsidR="003515EA" w:rsidRPr="003515EA" w:rsidRDefault="003515EA" w:rsidP="003515EA">
      <w:pPr>
        <w:pStyle w:val="ListParagraph"/>
        <w:numPr>
          <w:ilvl w:val="0"/>
          <w:numId w:val="32"/>
        </w:numPr>
        <w:jc w:val="both"/>
        <w:rPr>
          <w:rFonts w:ascii="Verdana" w:hAnsi="Verdana" w:cs="Arial"/>
        </w:rPr>
      </w:pPr>
      <w:r w:rsidRPr="003515EA">
        <w:rPr>
          <w:rFonts w:ascii="Verdana" w:hAnsi="Verdana" w:cs="Arial"/>
        </w:rPr>
        <w:t xml:space="preserve">Clear growing demand through widening of indications commissioned for scanning. </w:t>
      </w:r>
    </w:p>
    <w:p w14:paraId="7DAA67C9" w14:textId="57CBAD17" w:rsidR="003515EA" w:rsidRPr="003515EA" w:rsidRDefault="003515EA" w:rsidP="003515EA">
      <w:pPr>
        <w:pStyle w:val="ListParagraph"/>
        <w:numPr>
          <w:ilvl w:val="0"/>
          <w:numId w:val="32"/>
        </w:numPr>
        <w:jc w:val="both"/>
        <w:rPr>
          <w:rFonts w:ascii="Verdana" w:hAnsi="Verdana" w:cs="Arial"/>
        </w:rPr>
      </w:pPr>
      <w:r w:rsidRPr="003515EA">
        <w:rPr>
          <w:rFonts w:ascii="Verdana" w:hAnsi="Verdana" w:cs="Arial"/>
        </w:rPr>
        <w:t xml:space="preserve">The fixed scanner in South East Wales is past its useful age. </w:t>
      </w:r>
    </w:p>
    <w:p w14:paraId="2F07C2DF" w14:textId="61AB4558" w:rsidR="003515EA" w:rsidRPr="003515EA" w:rsidRDefault="003515EA" w:rsidP="003515EA">
      <w:pPr>
        <w:pStyle w:val="ListParagraph"/>
        <w:numPr>
          <w:ilvl w:val="0"/>
          <w:numId w:val="32"/>
        </w:numPr>
        <w:jc w:val="both"/>
        <w:rPr>
          <w:rFonts w:ascii="Verdana" w:hAnsi="Verdana" w:cs="Arial"/>
        </w:rPr>
      </w:pPr>
      <w:r w:rsidRPr="003515EA">
        <w:rPr>
          <w:rFonts w:ascii="Verdana" w:hAnsi="Verdana" w:cs="Arial"/>
        </w:rPr>
        <w:t xml:space="preserve">There are significant issues and constraints with access, quality and patient experience with mobile scanners. </w:t>
      </w:r>
    </w:p>
    <w:p w14:paraId="3E085B81" w14:textId="32CFABB8" w:rsidR="003515EA" w:rsidRPr="003515EA" w:rsidRDefault="003515EA" w:rsidP="003515EA">
      <w:pPr>
        <w:pStyle w:val="ListParagraph"/>
        <w:numPr>
          <w:ilvl w:val="0"/>
          <w:numId w:val="32"/>
        </w:numPr>
        <w:jc w:val="both"/>
        <w:rPr>
          <w:rFonts w:ascii="Verdana" w:hAnsi="Verdana" w:cs="Arial"/>
        </w:rPr>
      </w:pPr>
      <w:r w:rsidRPr="003515EA">
        <w:rPr>
          <w:rFonts w:ascii="Verdana" w:hAnsi="Verdana" w:cs="Arial"/>
        </w:rPr>
        <w:t xml:space="preserve">There is significant issues with workforce numbers and skill-set, with </w:t>
      </w:r>
      <w:r w:rsidR="006D7000">
        <w:rPr>
          <w:rFonts w:ascii="Verdana" w:hAnsi="Verdana" w:cs="Arial"/>
        </w:rPr>
        <w:t>an</w:t>
      </w:r>
      <w:r w:rsidRPr="003515EA">
        <w:rPr>
          <w:rFonts w:ascii="Verdana" w:hAnsi="Verdana" w:cs="Arial"/>
        </w:rPr>
        <w:t xml:space="preserve"> external </w:t>
      </w:r>
      <w:r w:rsidR="006D7000">
        <w:rPr>
          <w:rFonts w:ascii="Verdana" w:hAnsi="Verdana" w:cs="Arial"/>
        </w:rPr>
        <w:t>service supplier providing a</w:t>
      </w:r>
      <w:r w:rsidRPr="003515EA">
        <w:rPr>
          <w:rFonts w:ascii="Verdana" w:hAnsi="Verdana" w:cs="Arial"/>
        </w:rPr>
        <w:t xml:space="preserve"> workforce to run mobile scanners. </w:t>
      </w:r>
    </w:p>
    <w:p w14:paraId="029026E0" w14:textId="0AC04546" w:rsidR="003515EA" w:rsidRPr="003515EA" w:rsidRDefault="003515EA" w:rsidP="003515EA">
      <w:pPr>
        <w:pStyle w:val="ListParagraph"/>
        <w:numPr>
          <w:ilvl w:val="0"/>
          <w:numId w:val="32"/>
        </w:numPr>
        <w:jc w:val="both"/>
        <w:rPr>
          <w:rFonts w:ascii="Verdana" w:hAnsi="Verdana" w:cs="Arial"/>
        </w:rPr>
      </w:pPr>
      <w:r w:rsidRPr="003515EA">
        <w:rPr>
          <w:rFonts w:ascii="Verdana" w:hAnsi="Verdana" w:cs="Arial"/>
        </w:rPr>
        <w:lastRenderedPageBreak/>
        <w:t xml:space="preserve">Not enough patients are able to access PET scans or clinical trials, and existing services are inequitable to patients due to the issues of mobile vs. fixed scanners. </w:t>
      </w:r>
    </w:p>
    <w:p w14:paraId="578B015E" w14:textId="44E71FA8" w:rsidR="003515EA" w:rsidRPr="003515EA" w:rsidRDefault="003515EA" w:rsidP="003515EA">
      <w:pPr>
        <w:pStyle w:val="ListParagraph"/>
        <w:numPr>
          <w:ilvl w:val="0"/>
          <w:numId w:val="32"/>
        </w:numPr>
        <w:jc w:val="both"/>
        <w:rPr>
          <w:rFonts w:ascii="Verdana" w:hAnsi="Verdana" w:cs="Arial"/>
        </w:rPr>
      </w:pPr>
      <w:r w:rsidRPr="003515EA">
        <w:rPr>
          <w:rFonts w:ascii="Verdana" w:hAnsi="Verdana" w:cs="Arial"/>
        </w:rPr>
        <w:t xml:space="preserve">There are issues with IT surrounding referrals and sharing of reports. </w:t>
      </w:r>
    </w:p>
    <w:p w14:paraId="43162DC8" w14:textId="4A1856C5" w:rsidR="003515EA" w:rsidRDefault="003515EA" w:rsidP="003515EA">
      <w:pPr>
        <w:pStyle w:val="ListParagraph"/>
        <w:numPr>
          <w:ilvl w:val="0"/>
          <w:numId w:val="32"/>
        </w:numPr>
        <w:jc w:val="both"/>
        <w:rPr>
          <w:rFonts w:ascii="Verdana" w:hAnsi="Verdana" w:cs="Arial"/>
        </w:rPr>
      </w:pPr>
      <w:r w:rsidRPr="003515EA">
        <w:rPr>
          <w:rFonts w:ascii="Verdana" w:hAnsi="Verdana" w:cs="Arial"/>
        </w:rPr>
        <w:t xml:space="preserve">There are issues facing radiopharmaceutical provision, with South East Wales benefiting from a cyclotron that can manufacture radiopharmaceuticals but not able to supply south Wales due to licensing rules. In addition there are issue for North Wales supply and seeking assurances for the future provision.  </w:t>
      </w:r>
    </w:p>
    <w:p w14:paraId="63FB901A" w14:textId="58CA7E39" w:rsidR="006D7000" w:rsidRPr="003515EA" w:rsidRDefault="006D7000" w:rsidP="003515EA">
      <w:pPr>
        <w:pStyle w:val="ListParagraph"/>
        <w:numPr>
          <w:ilvl w:val="0"/>
          <w:numId w:val="32"/>
        </w:numPr>
        <w:jc w:val="both"/>
        <w:rPr>
          <w:rFonts w:ascii="Verdana" w:hAnsi="Verdana" w:cs="Arial"/>
        </w:rPr>
      </w:pPr>
      <w:r>
        <w:rPr>
          <w:rFonts w:ascii="Verdana" w:hAnsi="Verdana" w:cs="Arial"/>
        </w:rPr>
        <w:t xml:space="preserve">No national overview of </w:t>
      </w:r>
      <w:r w:rsidRPr="004F7233">
        <w:rPr>
          <w:rStyle w:val="st1"/>
          <w:rFonts w:ascii="Verdana" w:hAnsi="Verdana" w:cs="Arial"/>
        </w:rPr>
        <w:t>physical estate</w:t>
      </w:r>
      <w:r>
        <w:rPr>
          <w:rStyle w:val="st1"/>
          <w:rFonts w:ascii="Verdana" w:hAnsi="Verdana" w:cs="Arial"/>
        </w:rPr>
        <w:t xml:space="preserve"> and supporting infrastructure</w:t>
      </w:r>
      <w:r w:rsidRPr="004F7233">
        <w:rPr>
          <w:rStyle w:val="st1"/>
          <w:rFonts w:ascii="Verdana" w:hAnsi="Verdana" w:cs="Arial"/>
        </w:rPr>
        <w:t xml:space="preserve"> (condition and capacity)</w:t>
      </w:r>
      <w:r>
        <w:rPr>
          <w:rStyle w:val="st1"/>
          <w:rFonts w:ascii="Verdana" w:hAnsi="Verdana" w:cs="Arial"/>
        </w:rPr>
        <w:t>.</w:t>
      </w:r>
      <w:r>
        <w:rPr>
          <w:rFonts w:ascii="Verdana" w:hAnsi="Verdana" w:cs="Arial"/>
        </w:rPr>
        <w:t xml:space="preserve"> </w:t>
      </w:r>
    </w:p>
    <w:p w14:paraId="564E57FA" w14:textId="77777777" w:rsidR="003515EA" w:rsidRDefault="003515EA" w:rsidP="007F70C7">
      <w:pPr>
        <w:ind w:left="360"/>
        <w:rPr>
          <w:rFonts w:ascii="Verdana" w:hAnsi="Verdana" w:cs="Arial"/>
          <w:color w:val="FF0000"/>
        </w:rPr>
      </w:pPr>
    </w:p>
    <w:p w14:paraId="5E543D55" w14:textId="77777777" w:rsidR="003515EA" w:rsidRPr="004F7233" w:rsidRDefault="003515EA" w:rsidP="007F70C7">
      <w:pPr>
        <w:ind w:left="360"/>
        <w:rPr>
          <w:rFonts w:ascii="Verdana" w:hAnsi="Verdana" w:cs="Arial"/>
          <w:color w:val="FF0000"/>
        </w:rPr>
      </w:pPr>
    </w:p>
    <w:p w14:paraId="63233327" w14:textId="77777777" w:rsidR="003B0ED9" w:rsidRPr="00110B96" w:rsidRDefault="00D60BDF" w:rsidP="008340C7">
      <w:pPr>
        <w:pStyle w:val="ListParagraph"/>
        <w:numPr>
          <w:ilvl w:val="1"/>
          <w:numId w:val="31"/>
        </w:numPr>
        <w:rPr>
          <w:rFonts w:ascii="Verdana" w:hAnsi="Verdana" w:cs="Arial"/>
          <w:b/>
          <w:sz w:val="24"/>
          <w:szCs w:val="24"/>
        </w:rPr>
      </w:pPr>
      <w:r w:rsidRPr="00110B96">
        <w:rPr>
          <w:rFonts w:ascii="Verdana" w:hAnsi="Verdana" w:cs="Arial"/>
          <w:b/>
          <w:sz w:val="24"/>
          <w:szCs w:val="24"/>
        </w:rPr>
        <w:t>Programme Phases</w:t>
      </w:r>
    </w:p>
    <w:p w14:paraId="586E393B" w14:textId="3C5C6809" w:rsidR="00F50AFF" w:rsidRDefault="00D60BDF" w:rsidP="00F50AFF">
      <w:pPr>
        <w:jc w:val="both"/>
        <w:rPr>
          <w:rFonts w:ascii="Verdana" w:hAnsi="Verdana" w:cs="Arial"/>
          <w:sz w:val="22"/>
          <w:szCs w:val="22"/>
        </w:rPr>
      </w:pPr>
      <w:r w:rsidRPr="004F7233">
        <w:rPr>
          <w:rFonts w:ascii="Verdana" w:hAnsi="Verdana" w:cs="Arial"/>
          <w:sz w:val="22"/>
          <w:szCs w:val="22"/>
        </w:rPr>
        <w:t>The</w:t>
      </w:r>
      <w:r w:rsidR="000F7E2A" w:rsidRPr="004F7233">
        <w:rPr>
          <w:rFonts w:ascii="Verdana" w:hAnsi="Verdana" w:cs="Arial"/>
          <w:sz w:val="22"/>
          <w:szCs w:val="22"/>
        </w:rPr>
        <w:t xml:space="preserve"> delivery of this</w:t>
      </w:r>
      <w:r w:rsidRPr="004F7233">
        <w:rPr>
          <w:rFonts w:ascii="Verdana" w:hAnsi="Verdana" w:cs="Arial"/>
          <w:sz w:val="22"/>
          <w:szCs w:val="22"/>
        </w:rPr>
        <w:t xml:space="preserve"> programme is a significant undertaking.</w:t>
      </w:r>
      <w:r w:rsidR="00E71161">
        <w:rPr>
          <w:rFonts w:ascii="Verdana" w:hAnsi="Verdana" w:cs="Arial"/>
          <w:sz w:val="22"/>
          <w:szCs w:val="22"/>
        </w:rPr>
        <w:t xml:space="preserve"> </w:t>
      </w:r>
      <w:r w:rsidR="008340C7">
        <w:rPr>
          <w:rFonts w:ascii="Verdana" w:hAnsi="Verdana" w:cs="Arial"/>
          <w:sz w:val="22"/>
          <w:szCs w:val="22"/>
        </w:rPr>
        <w:t>PET scanning s</w:t>
      </w:r>
      <w:r w:rsidRPr="004F7233">
        <w:rPr>
          <w:rFonts w:ascii="Verdana" w:hAnsi="Verdana" w:cs="Arial"/>
          <w:sz w:val="22"/>
          <w:szCs w:val="22"/>
        </w:rPr>
        <w:t xml:space="preserve">ervices in Wales have a generational opportunity to set themselves up on a </w:t>
      </w:r>
      <w:r w:rsidR="002B0A3E" w:rsidRPr="004F7233">
        <w:rPr>
          <w:rFonts w:ascii="Verdana" w:hAnsi="Verdana" w:cs="Arial"/>
          <w:sz w:val="22"/>
          <w:szCs w:val="22"/>
        </w:rPr>
        <w:t>long-term</w:t>
      </w:r>
      <w:r w:rsidRPr="004F7233">
        <w:rPr>
          <w:rFonts w:ascii="Verdana" w:hAnsi="Verdana" w:cs="Arial"/>
          <w:sz w:val="22"/>
          <w:szCs w:val="22"/>
        </w:rPr>
        <w:t xml:space="preserve"> sustainable footing.  </w:t>
      </w:r>
      <w:r w:rsidR="002B0A3E" w:rsidRPr="004F7233">
        <w:rPr>
          <w:rFonts w:ascii="Verdana" w:hAnsi="Verdana" w:cs="Arial"/>
          <w:sz w:val="22"/>
          <w:szCs w:val="22"/>
        </w:rPr>
        <w:t>At the same time</w:t>
      </w:r>
      <w:r w:rsidR="00E66B38" w:rsidRPr="004F7233">
        <w:rPr>
          <w:rFonts w:ascii="Verdana" w:hAnsi="Verdana" w:cs="Arial"/>
          <w:sz w:val="22"/>
          <w:szCs w:val="22"/>
        </w:rPr>
        <w:t>,</w:t>
      </w:r>
      <w:r w:rsidR="002B0A3E" w:rsidRPr="004F7233">
        <w:rPr>
          <w:rFonts w:ascii="Verdana" w:hAnsi="Verdana" w:cs="Arial"/>
          <w:sz w:val="22"/>
          <w:szCs w:val="22"/>
        </w:rPr>
        <w:t xml:space="preserve"> the service must </w:t>
      </w:r>
      <w:r w:rsidR="00E66B38" w:rsidRPr="004F7233">
        <w:rPr>
          <w:rFonts w:ascii="Verdana" w:hAnsi="Verdana" w:cs="Arial"/>
          <w:sz w:val="22"/>
          <w:szCs w:val="22"/>
        </w:rPr>
        <w:t xml:space="preserve">also </w:t>
      </w:r>
      <w:r w:rsidR="002B0A3E" w:rsidRPr="004F7233">
        <w:rPr>
          <w:rFonts w:ascii="Verdana" w:hAnsi="Verdana" w:cs="Arial"/>
          <w:sz w:val="22"/>
          <w:szCs w:val="22"/>
        </w:rPr>
        <w:t xml:space="preserve">deliver improvements on </w:t>
      </w:r>
      <w:r w:rsidR="00613966" w:rsidRPr="004F7233">
        <w:rPr>
          <w:rFonts w:ascii="Verdana" w:hAnsi="Verdana" w:cs="Arial"/>
          <w:sz w:val="22"/>
          <w:szCs w:val="22"/>
        </w:rPr>
        <w:t>shorter-</w:t>
      </w:r>
      <w:r w:rsidR="00E66B38" w:rsidRPr="004F7233">
        <w:rPr>
          <w:rFonts w:ascii="Verdana" w:hAnsi="Verdana" w:cs="Arial"/>
          <w:sz w:val="22"/>
          <w:szCs w:val="22"/>
        </w:rPr>
        <w:t>term</w:t>
      </w:r>
      <w:r w:rsidR="00F50AFF">
        <w:rPr>
          <w:rFonts w:ascii="Verdana" w:hAnsi="Verdana" w:cs="Arial"/>
          <w:sz w:val="22"/>
          <w:szCs w:val="22"/>
        </w:rPr>
        <w:t xml:space="preserve"> capacity issues, faced through the somewhat critical condition of the PETIC scanning facilities in Cardiff</w:t>
      </w:r>
      <w:r w:rsidR="002B0A3E" w:rsidRPr="004F7233">
        <w:rPr>
          <w:rFonts w:ascii="Verdana" w:hAnsi="Verdana" w:cs="Arial"/>
          <w:sz w:val="22"/>
          <w:szCs w:val="22"/>
        </w:rPr>
        <w:t xml:space="preserve">.  </w:t>
      </w:r>
    </w:p>
    <w:p w14:paraId="40100706" w14:textId="77777777" w:rsidR="00E71161" w:rsidRDefault="00E71161" w:rsidP="00F50AFF">
      <w:pPr>
        <w:jc w:val="both"/>
        <w:rPr>
          <w:rFonts w:ascii="Verdana" w:hAnsi="Verdana" w:cs="Arial"/>
          <w:sz w:val="22"/>
          <w:szCs w:val="22"/>
        </w:rPr>
      </w:pPr>
    </w:p>
    <w:p w14:paraId="17967303" w14:textId="77777777" w:rsidR="00D60BDF" w:rsidRPr="004F7233" w:rsidRDefault="00F50AFF" w:rsidP="00F50AFF">
      <w:pPr>
        <w:jc w:val="both"/>
        <w:rPr>
          <w:rFonts w:ascii="Verdana" w:hAnsi="Verdana" w:cs="Arial"/>
          <w:sz w:val="22"/>
          <w:szCs w:val="22"/>
        </w:rPr>
      </w:pPr>
      <w:r>
        <w:rPr>
          <w:rFonts w:ascii="Verdana" w:hAnsi="Verdana" w:cs="Arial"/>
          <w:sz w:val="22"/>
          <w:szCs w:val="22"/>
        </w:rPr>
        <w:t>The P</w:t>
      </w:r>
      <w:r w:rsidR="00E66B38" w:rsidRPr="004F7233">
        <w:rPr>
          <w:rFonts w:ascii="Verdana" w:hAnsi="Verdana" w:cs="Arial"/>
          <w:sz w:val="22"/>
          <w:szCs w:val="22"/>
        </w:rPr>
        <w:t>rogramme and Health Boards will need to manage</w:t>
      </w:r>
      <w:r w:rsidR="002B0A3E" w:rsidRPr="004F7233">
        <w:rPr>
          <w:rFonts w:ascii="Verdana" w:hAnsi="Verdana" w:cs="Arial"/>
          <w:sz w:val="22"/>
          <w:szCs w:val="22"/>
        </w:rPr>
        <w:t xml:space="preserve"> a mix of timelines and </w:t>
      </w:r>
      <w:r w:rsidR="00E66B38" w:rsidRPr="004F7233">
        <w:rPr>
          <w:rFonts w:ascii="Verdana" w:hAnsi="Verdana" w:cs="Arial"/>
          <w:sz w:val="22"/>
          <w:szCs w:val="22"/>
        </w:rPr>
        <w:t>the risks and benefits associated with</w:t>
      </w:r>
      <w:r w:rsidR="002B0A3E" w:rsidRPr="004F7233">
        <w:rPr>
          <w:rFonts w:ascii="Verdana" w:hAnsi="Verdana" w:cs="Arial"/>
          <w:sz w:val="22"/>
          <w:szCs w:val="22"/>
        </w:rPr>
        <w:t xml:space="preserve"> what is done to address short to medium term challenges and the impacts that those interventions have </w:t>
      </w:r>
      <w:r w:rsidR="00E66B38" w:rsidRPr="004F7233">
        <w:rPr>
          <w:rFonts w:ascii="Verdana" w:hAnsi="Verdana" w:cs="Arial"/>
          <w:sz w:val="22"/>
          <w:szCs w:val="22"/>
        </w:rPr>
        <w:t>for our</w:t>
      </w:r>
      <w:r w:rsidR="00657687">
        <w:rPr>
          <w:rFonts w:ascii="Verdana" w:hAnsi="Verdana" w:cs="Arial"/>
          <w:sz w:val="22"/>
          <w:szCs w:val="22"/>
        </w:rPr>
        <w:t xml:space="preserve"> patients and the future services they will be using.</w:t>
      </w:r>
    </w:p>
    <w:p w14:paraId="01C7071F" w14:textId="77777777" w:rsidR="002B0A3E" w:rsidRPr="004F7233" w:rsidRDefault="002B0A3E" w:rsidP="00D60BDF">
      <w:pPr>
        <w:rPr>
          <w:rFonts w:ascii="Verdana" w:hAnsi="Verdana" w:cs="Arial"/>
          <w:sz w:val="22"/>
          <w:szCs w:val="22"/>
        </w:rPr>
      </w:pPr>
    </w:p>
    <w:p w14:paraId="4B68D93F" w14:textId="4B7F6D4F" w:rsidR="00657687" w:rsidRDefault="002B0A3E" w:rsidP="00F50AFF">
      <w:pPr>
        <w:jc w:val="both"/>
        <w:rPr>
          <w:rFonts w:ascii="Verdana" w:hAnsi="Verdana" w:cs="Arial"/>
          <w:sz w:val="22"/>
          <w:szCs w:val="22"/>
        </w:rPr>
      </w:pPr>
      <w:r w:rsidRPr="004F7233">
        <w:rPr>
          <w:rFonts w:ascii="Verdana" w:hAnsi="Verdana" w:cs="Arial"/>
          <w:sz w:val="22"/>
          <w:szCs w:val="22"/>
        </w:rPr>
        <w:t xml:space="preserve">Phasing the programme will enable tight management of </w:t>
      </w:r>
      <w:r w:rsidR="00657687">
        <w:rPr>
          <w:rFonts w:ascii="Verdana" w:hAnsi="Verdana" w:cs="Arial"/>
          <w:sz w:val="22"/>
          <w:szCs w:val="22"/>
        </w:rPr>
        <w:t>delivery</w:t>
      </w:r>
      <w:r w:rsidR="000F7E2A" w:rsidRPr="004F7233">
        <w:rPr>
          <w:rFonts w:ascii="Verdana" w:hAnsi="Verdana" w:cs="Arial"/>
          <w:sz w:val="22"/>
          <w:szCs w:val="22"/>
        </w:rPr>
        <w:t xml:space="preserve">, </w:t>
      </w:r>
      <w:r w:rsidR="00657687">
        <w:rPr>
          <w:rFonts w:ascii="Verdana" w:hAnsi="Verdana" w:cs="Arial"/>
          <w:sz w:val="22"/>
          <w:szCs w:val="22"/>
        </w:rPr>
        <w:t>programme</w:t>
      </w:r>
      <w:r w:rsidR="000F7E2A" w:rsidRPr="004F7233">
        <w:rPr>
          <w:rFonts w:ascii="Verdana" w:hAnsi="Verdana" w:cs="Arial"/>
          <w:sz w:val="22"/>
          <w:szCs w:val="22"/>
        </w:rPr>
        <w:t xml:space="preserve"> risks</w:t>
      </w:r>
      <w:r w:rsidRPr="004F7233">
        <w:rPr>
          <w:rFonts w:ascii="Verdana" w:hAnsi="Verdana" w:cs="Arial"/>
          <w:sz w:val="22"/>
          <w:szCs w:val="22"/>
        </w:rPr>
        <w:t xml:space="preserve"> and </w:t>
      </w:r>
      <w:r w:rsidR="00657687">
        <w:rPr>
          <w:rFonts w:ascii="Verdana" w:hAnsi="Verdana" w:cs="Arial"/>
          <w:sz w:val="22"/>
          <w:szCs w:val="22"/>
        </w:rPr>
        <w:t xml:space="preserve">enable </w:t>
      </w:r>
      <w:r w:rsidR="000F7E2A" w:rsidRPr="004F7233">
        <w:rPr>
          <w:rFonts w:ascii="Verdana" w:hAnsi="Verdana" w:cs="Arial"/>
          <w:sz w:val="22"/>
          <w:szCs w:val="22"/>
        </w:rPr>
        <w:t>manage</w:t>
      </w:r>
      <w:r w:rsidR="00657687">
        <w:rPr>
          <w:rFonts w:ascii="Verdana" w:hAnsi="Verdana" w:cs="Arial"/>
          <w:sz w:val="22"/>
          <w:szCs w:val="22"/>
        </w:rPr>
        <w:t>d</w:t>
      </w:r>
      <w:r w:rsidR="000F7E2A" w:rsidRPr="004F7233">
        <w:rPr>
          <w:rFonts w:ascii="Verdana" w:hAnsi="Verdana" w:cs="Arial"/>
          <w:sz w:val="22"/>
          <w:szCs w:val="22"/>
        </w:rPr>
        <w:t xml:space="preserve"> </w:t>
      </w:r>
      <w:r w:rsidRPr="004F7233">
        <w:rPr>
          <w:rFonts w:ascii="Verdana" w:hAnsi="Verdana" w:cs="Arial"/>
          <w:sz w:val="22"/>
          <w:szCs w:val="22"/>
        </w:rPr>
        <w:t>assurance around delivery</w:t>
      </w:r>
      <w:r w:rsidR="00A36747">
        <w:rPr>
          <w:rFonts w:ascii="Verdana" w:hAnsi="Verdana" w:cs="Arial"/>
          <w:sz w:val="22"/>
          <w:szCs w:val="22"/>
        </w:rPr>
        <w:t xml:space="preserve"> i.e.</w:t>
      </w:r>
      <w:r w:rsidR="00657687">
        <w:rPr>
          <w:rFonts w:ascii="Verdana" w:hAnsi="Verdana" w:cs="Arial"/>
          <w:sz w:val="22"/>
          <w:szCs w:val="22"/>
        </w:rPr>
        <w:t xml:space="preserve"> the board will be able to mandate de</w:t>
      </w:r>
      <w:r w:rsidR="00A36747">
        <w:rPr>
          <w:rFonts w:ascii="Verdana" w:hAnsi="Verdana" w:cs="Arial"/>
          <w:sz w:val="22"/>
          <w:szCs w:val="22"/>
        </w:rPr>
        <w:t xml:space="preserve">lay or expedition of each phase. The Programme has been divided into tranches, within which are Projects that will undertake the installation of a modern digital PET scanner and associated facilities. Three supporting workstreams will run for the duration of the Programme and support the wider infrastructure during implementation: workforce, centres of excellence and radiopharmaceutical provision. </w:t>
      </w:r>
    </w:p>
    <w:p w14:paraId="10632D71" w14:textId="77777777" w:rsidR="00657687" w:rsidRDefault="00657687" w:rsidP="00D60BDF">
      <w:pPr>
        <w:rPr>
          <w:rFonts w:ascii="Verdana" w:hAnsi="Verdana" w:cs="Arial"/>
          <w:sz w:val="22"/>
          <w:szCs w:val="22"/>
        </w:rPr>
      </w:pPr>
    </w:p>
    <w:p w14:paraId="47D31394" w14:textId="63442F7B" w:rsidR="002B0A3E" w:rsidRPr="00FB2F27" w:rsidRDefault="00657687" w:rsidP="00D60BDF">
      <w:pPr>
        <w:rPr>
          <w:rFonts w:ascii="Verdana" w:hAnsi="Verdana" w:cs="Arial"/>
          <w:sz w:val="22"/>
          <w:szCs w:val="22"/>
        </w:rPr>
      </w:pPr>
      <w:r w:rsidRPr="00FB2F27">
        <w:rPr>
          <w:rFonts w:ascii="Verdana" w:hAnsi="Verdana" w:cs="Arial"/>
          <w:sz w:val="22"/>
          <w:szCs w:val="22"/>
        </w:rPr>
        <w:t xml:space="preserve">The first </w:t>
      </w:r>
      <w:r w:rsidR="00FB2F27">
        <w:rPr>
          <w:rFonts w:ascii="Verdana" w:hAnsi="Verdana" w:cs="Arial"/>
          <w:sz w:val="22"/>
          <w:szCs w:val="22"/>
        </w:rPr>
        <w:t>six</w:t>
      </w:r>
      <w:r w:rsidRPr="00FB2F27">
        <w:rPr>
          <w:rFonts w:ascii="Verdana" w:hAnsi="Verdana" w:cs="Arial"/>
          <w:sz w:val="22"/>
          <w:szCs w:val="22"/>
        </w:rPr>
        <w:t xml:space="preserve"> years of the programme are described</w:t>
      </w:r>
      <w:r w:rsidR="00FB2F27">
        <w:rPr>
          <w:rFonts w:ascii="Verdana" w:hAnsi="Verdana" w:cs="Arial"/>
          <w:sz w:val="22"/>
          <w:szCs w:val="22"/>
        </w:rPr>
        <w:t xml:space="preserve"> in six</w:t>
      </w:r>
      <w:r w:rsidR="002B0A3E" w:rsidRPr="00FB2F27">
        <w:rPr>
          <w:rFonts w:ascii="Verdana" w:hAnsi="Verdana" w:cs="Arial"/>
          <w:sz w:val="22"/>
          <w:szCs w:val="22"/>
        </w:rPr>
        <w:t xml:space="preserve"> phases as outlined below</w:t>
      </w:r>
      <w:r w:rsidRPr="00FB2F27">
        <w:rPr>
          <w:rFonts w:ascii="Verdana" w:hAnsi="Verdana" w:cs="Arial"/>
          <w:sz w:val="22"/>
          <w:szCs w:val="22"/>
        </w:rPr>
        <w:t>:</w:t>
      </w:r>
    </w:p>
    <w:p w14:paraId="07A2F234" w14:textId="77777777" w:rsidR="00657687" w:rsidRPr="00FB2F27" w:rsidRDefault="00657687" w:rsidP="00D60BDF">
      <w:pPr>
        <w:rPr>
          <w:rFonts w:ascii="Verdana" w:hAnsi="Verdana" w:cs="Arial"/>
          <w:sz w:val="22"/>
          <w:szCs w:val="22"/>
        </w:rPr>
      </w:pPr>
    </w:p>
    <w:tbl>
      <w:tblPr>
        <w:tblStyle w:val="TableGrid"/>
        <w:tblW w:w="0" w:type="auto"/>
        <w:tblLook w:val="04A0" w:firstRow="1" w:lastRow="0" w:firstColumn="1" w:lastColumn="0" w:noHBand="0" w:noVBand="1"/>
      </w:tblPr>
      <w:tblGrid>
        <w:gridCol w:w="1271"/>
        <w:gridCol w:w="4394"/>
        <w:gridCol w:w="1675"/>
        <w:gridCol w:w="2288"/>
      </w:tblGrid>
      <w:tr w:rsidR="002B0A3E" w:rsidRPr="00FB2F27" w14:paraId="7F23B232" w14:textId="77777777" w:rsidTr="00FB2F27">
        <w:trPr>
          <w:trHeight w:val="539"/>
        </w:trPr>
        <w:tc>
          <w:tcPr>
            <w:tcW w:w="1271" w:type="dxa"/>
            <w:vAlign w:val="center"/>
          </w:tcPr>
          <w:p w14:paraId="52D5065C" w14:textId="77777777" w:rsidR="002B0A3E" w:rsidRPr="00FB2F27" w:rsidRDefault="002B0A3E" w:rsidP="00D60BDF">
            <w:pPr>
              <w:rPr>
                <w:rFonts w:ascii="Verdana" w:hAnsi="Verdana" w:cs="Arial"/>
                <w:sz w:val="22"/>
                <w:szCs w:val="22"/>
              </w:rPr>
            </w:pPr>
          </w:p>
        </w:tc>
        <w:tc>
          <w:tcPr>
            <w:tcW w:w="4394" w:type="dxa"/>
            <w:vAlign w:val="center"/>
          </w:tcPr>
          <w:p w14:paraId="5161D9F4" w14:textId="77777777" w:rsidR="002B0A3E" w:rsidRPr="00FB2F27" w:rsidRDefault="002B0A3E" w:rsidP="002B0A3E">
            <w:pPr>
              <w:jc w:val="center"/>
              <w:rPr>
                <w:rFonts w:ascii="Verdana" w:hAnsi="Verdana" w:cs="Arial"/>
                <w:b/>
                <w:sz w:val="22"/>
                <w:szCs w:val="22"/>
              </w:rPr>
            </w:pPr>
            <w:r w:rsidRPr="00FB2F27">
              <w:rPr>
                <w:rFonts w:ascii="Verdana" w:hAnsi="Verdana" w:cs="Arial"/>
                <w:b/>
                <w:sz w:val="22"/>
                <w:szCs w:val="22"/>
              </w:rPr>
              <w:t>Description</w:t>
            </w:r>
          </w:p>
        </w:tc>
        <w:tc>
          <w:tcPr>
            <w:tcW w:w="1675" w:type="dxa"/>
            <w:vAlign w:val="center"/>
          </w:tcPr>
          <w:p w14:paraId="31F33A03" w14:textId="77777777" w:rsidR="002B0A3E" w:rsidRPr="00FB2F27" w:rsidRDefault="002B0A3E" w:rsidP="002B0A3E">
            <w:pPr>
              <w:jc w:val="center"/>
              <w:rPr>
                <w:rFonts w:ascii="Verdana" w:hAnsi="Verdana" w:cs="Arial"/>
                <w:b/>
                <w:sz w:val="22"/>
                <w:szCs w:val="22"/>
              </w:rPr>
            </w:pPr>
            <w:r w:rsidRPr="00FB2F27">
              <w:rPr>
                <w:rFonts w:ascii="Verdana" w:hAnsi="Verdana" w:cs="Arial"/>
                <w:b/>
                <w:sz w:val="22"/>
                <w:szCs w:val="22"/>
              </w:rPr>
              <w:t>Duration</w:t>
            </w:r>
          </w:p>
        </w:tc>
        <w:tc>
          <w:tcPr>
            <w:tcW w:w="2288" w:type="dxa"/>
            <w:vAlign w:val="center"/>
          </w:tcPr>
          <w:p w14:paraId="7560016D" w14:textId="200FE8CE" w:rsidR="002B0A3E" w:rsidRPr="00FB2F27" w:rsidRDefault="002B0A3E" w:rsidP="00FB2F27">
            <w:pPr>
              <w:jc w:val="center"/>
              <w:rPr>
                <w:rFonts w:ascii="Verdana" w:hAnsi="Verdana" w:cs="Arial"/>
                <w:b/>
                <w:sz w:val="22"/>
                <w:szCs w:val="22"/>
              </w:rPr>
            </w:pPr>
            <w:r w:rsidRPr="00FB2F27">
              <w:rPr>
                <w:rFonts w:ascii="Verdana" w:hAnsi="Verdana" w:cs="Arial"/>
                <w:b/>
                <w:sz w:val="22"/>
                <w:szCs w:val="22"/>
              </w:rPr>
              <w:t>Timeline</w:t>
            </w:r>
          </w:p>
        </w:tc>
      </w:tr>
      <w:tr w:rsidR="002B0A3E" w:rsidRPr="00FB2F27" w14:paraId="23CDD8DA" w14:textId="77777777" w:rsidTr="00FB2F27">
        <w:tc>
          <w:tcPr>
            <w:tcW w:w="1271" w:type="dxa"/>
          </w:tcPr>
          <w:p w14:paraId="17783542" w14:textId="182ADA3C" w:rsidR="002B0A3E" w:rsidRPr="00FB2F27" w:rsidRDefault="00FB2F27" w:rsidP="00D60BDF">
            <w:pPr>
              <w:rPr>
                <w:rFonts w:ascii="Verdana" w:hAnsi="Verdana" w:cs="Arial"/>
                <w:b/>
                <w:sz w:val="22"/>
                <w:szCs w:val="22"/>
              </w:rPr>
            </w:pPr>
            <w:r>
              <w:rPr>
                <w:rFonts w:ascii="Verdana" w:hAnsi="Verdana" w:cs="Arial"/>
                <w:b/>
                <w:sz w:val="22"/>
                <w:szCs w:val="22"/>
              </w:rPr>
              <w:t xml:space="preserve">Phase 1 </w:t>
            </w:r>
          </w:p>
        </w:tc>
        <w:tc>
          <w:tcPr>
            <w:tcW w:w="4394" w:type="dxa"/>
          </w:tcPr>
          <w:p w14:paraId="799FD9A6" w14:textId="1654878F" w:rsidR="002B0A3E" w:rsidRPr="00FB2F27" w:rsidRDefault="00FB2F27" w:rsidP="00FB2F27">
            <w:pPr>
              <w:rPr>
                <w:rFonts w:ascii="Verdana" w:hAnsi="Verdana" w:cs="Arial"/>
                <w:sz w:val="22"/>
                <w:szCs w:val="22"/>
              </w:rPr>
            </w:pPr>
            <w:r w:rsidRPr="00FB2F27">
              <w:rPr>
                <w:rFonts w:ascii="Verdana" w:hAnsi="Verdana" w:cs="Arial"/>
                <w:sz w:val="22"/>
                <w:szCs w:val="22"/>
              </w:rPr>
              <w:t>Set-up and establishment</w:t>
            </w:r>
            <w:r>
              <w:rPr>
                <w:rFonts w:ascii="Verdana" w:hAnsi="Verdana" w:cs="Arial"/>
                <w:sz w:val="22"/>
                <w:szCs w:val="22"/>
              </w:rPr>
              <w:t xml:space="preserve"> of Programme groups and leads</w:t>
            </w:r>
          </w:p>
        </w:tc>
        <w:tc>
          <w:tcPr>
            <w:tcW w:w="1675" w:type="dxa"/>
          </w:tcPr>
          <w:p w14:paraId="046DA9BF" w14:textId="43E12DC6" w:rsidR="002B0A3E" w:rsidRPr="00FB2F27" w:rsidRDefault="00FB2F27" w:rsidP="00D60BDF">
            <w:pPr>
              <w:rPr>
                <w:rFonts w:ascii="Verdana" w:hAnsi="Verdana" w:cs="Arial"/>
                <w:sz w:val="22"/>
                <w:szCs w:val="22"/>
              </w:rPr>
            </w:pPr>
            <w:r>
              <w:rPr>
                <w:rFonts w:ascii="Verdana" w:hAnsi="Verdana" w:cs="Arial"/>
                <w:sz w:val="22"/>
                <w:szCs w:val="22"/>
              </w:rPr>
              <w:t>2 months</w:t>
            </w:r>
          </w:p>
        </w:tc>
        <w:tc>
          <w:tcPr>
            <w:tcW w:w="2288" w:type="dxa"/>
          </w:tcPr>
          <w:p w14:paraId="7E15C259" w14:textId="17789355" w:rsidR="002B0A3E" w:rsidRPr="00FB2F27" w:rsidRDefault="00FB2F27" w:rsidP="00E66B38">
            <w:pPr>
              <w:rPr>
                <w:rFonts w:ascii="Verdana" w:hAnsi="Verdana" w:cs="Arial"/>
                <w:sz w:val="22"/>
                <w:szCs w:val="22"/>
              </w:rPr>
            </w:pPr>
            <w:r>
              <w:rPr>
                <w:rFonts w:ascii="Verdana" w:hAnsi="Verdana" w:cs="Arial"/>
                <w:sz w:val="22"/>
                <w:szCs w:val="22"/>
              </w:rPr>
              <w:t>May 2021 – June 2021</w:t>
            </w:r>
          </w:p>
        </w:tc>
      </w:tr>
      <w:tr w:rsidR="00FB2F27" w:rsidRPr="00FB2F27" w14:paraId="22CBFC6E" w14:textId="77777777" w:rsidTr="00FB2F27">
        <w:tc>
          <w:tcPr>
            <w:tcW w:w="1271" w:type="dxa"/>
          </w:tcPr>
          <w:p w14:paraId="5349C8F5" w14:textId="58FF71AB" w:rsidR="00FB2F27" w:rsidRPr="00FB2F27" w:rsidRDefault="00FB2F27" w:rsidP="00FB2F27">
            <w:pPr>
              <w:rPr>
                <w:rFonts w:ascii="Verdana" w:hAnsi="Verdana" w:cs="Arial"/>
                <w:b/>
                <w:sz w:val="22"/>
                <w:szCs w:val="22"/>
              </w:rPr>
            </w:pPr>
            <w:r w:rsidRPr="00FB2F27">
              <w:rPr>
                <w:rFonts w:ascii="Verdana" w:hAnsi="Verdana" w:cs="Arial"/>
                <w:b/>
                <w:sz w:val="22"/>
                <w:szCs w:val="22"/>
              </w:rPr>
              <w:t xml:space="preserve">Phase </w:t>
            </w:r>
            <w:r>
              <w:rPr>
                <w:rFonts w:ascii="Verdana" w:hAnsi="Verdana" w:cs="Arial"/>
                <w:b/>
                <w:sz w:val="22"/>
                <w:szCs w:val="22"/>
              </w:rPr>
              <w:t>2</w:t>
            </w:r>
          </w:p>
        </w:tc>
        <w:tc>
          <w:tcPr>
            <w:tcW w:w="4394" w:type="dxa"/>
          </w:tcPr>
          <w:p w14:paraId="50AF522B" w14:textId="4D7399F1" w:rsidR="00FB2F27" w:rsidRPr="00FB2F27" w:rsidRDefault="00FB2F27" w:rsidP="00FB2F27">
            <w:pPr>
              <w:rPr>
                <w:rFonts w:ascii="Verdana" w:hAnsi="Verdana" w:cs="Arial"/>
                <w:sz w:val="22"/>
                <w:szCs w:val="22"/>
              </w:rPr>
            </w:pPr>
            <w:r w:rsidRPr="00FB2F27">
              <w:rPr>
                <w:rFonts w:ascii="Verdana" w:hAnsi="Verdana" w:cs="Arial"/>
                <w:sz w:val="22"/>
                <w:szCs w:val="22"/>
              </w:rPr>
              <w:t xml:space="preserve">Set-up, initiation and establishment of digital PET Scanner at PETIC and cyclotron upgrade </w:t>
            </w:r>
          </w:p>
        </w:tc>
        <w:tc>
          <w:tcPr>
            <w:tcW w:w="1675" w:type="dxa"/>
          </w:tcPr>
          <w:p w14:paraId="70F01C6D" w14:textId="66E58A71" w:rsidR="00FB2F27" w:rsidRPr="00FB2F27" w:rsidRDefault="00FB2F27" w:rsidP="00FB2F27">
            <w:pPr>
              <w:rPr>
                <w:rFonts w:ascii="Verdana" w:hAnsi="Verdana" w:cs="Arial"/>
                <w:sz w:val="22"/>
                <w:szCs w:val="22"/>
              </w:rPr>
            </w:pPr>
            <w:r w:rsidRPr="00FB2F27">
              <w:rPr>
                <w:rFonts w:ascii="Verdana" w:hAnsi="Verdana" w:cs="Arial"/>
                <w:sz w:val="22"/>
                <w:szCs w:val="22"/>
              </w:rPr>
              <w:t>10 Months</w:t>
            </w:r>
          </w:p>
        </w:tc>
        <w:tc>
          <w:tcPr>
            <w:tcW w:w="2288" w:type="dxa"/>
          </w:tcPr>
          <w:p w14:paraId="467F7583" w14:textId="0EFCED5E" w:rsidR="00FB2F27" w:rsidRPr="00FB2F27" w:rsidRDefault="00FB2F27" w:rsidP="00FB2F27">
            <w:pPr>
              <w:rPr>
                <w:rFonts w:ascii="Verdana" w:hAnsi="Verdana" w:cs="Arial"/>
                <w:sz w:val="22"/>
                <w:szCs w:val="22"/>
              </w:rPr>
            </w:pPr>
            <w:r w:rsidRPr="00FB2F27">
              <w:rPr>
                <w:rFonts w:ascii="Verdana" w:hAnsi="Verdana" w:cs="Arial"/>
                <w:sz w:val="22"/>
                <w:szCs w:val="22"/>
              </w:rPr>
              <w:t>July 2021 – April 2022</w:t>
            </w:r>
          </w:p>
        </w:tc>
      </w:tr>
      <w:tr w:rsidR="00FB2F27" w:rsidRPr="00FB2F27" w14:paraId="449DD658" w14:textId="77777777" w:rsidTr="00FB2F27">
        <w:tc>
          <w:tcPr>
            <w:tcW w:w="1271" w:type="dxa"/>
          </w:tcPr>
          <w:p w14:paraId="2B04FB3D" w14:textId="7790D555" w:rsidR="00FB2F27" w:rsidRPr="00FB2F27" w:rsidRDefault="00FB2F27" w:rsidP="00FB2F27">
            <w:pPr>
              <w:rPr>
                <w:rFonts w:ascii="Verdana" w:hAnsi="Verdana" w:cs="Arial"/>
                <w:b/>
                <w:sz w:val="22"/>
                <w:szCs w:val="22"/>
              </w:rPr>
            </w:pPr>
            <w:r w:rsidRPr="00FB2F27">
              <w:rPr>
                <w:rFonts w:ascii="Verdana" w:hAnsi="Verdana" w:cs="Arial"/>
                <w:b/>
                <w:sz w:val="22"/>
                <w:szCs w:val="22"/>
              </w:rPr>
              <w:t xml:space="preserve">Phase </w:t>
            </w:r>
            <w:r>
              <w:rPr>
                <w:rFonts w:ascii="Verdana" w:hAnsi="Verdana" w:cs="Arial"/>
                <w:b/>
                <w:sz w:val="22"/>
                <w:szCs w:val="22"/>
              </w:rPr>
              <w:t>3</w:t>
            </w:r>
          </w:p>
        </w:tc>
        <w:tc>
          <w:tcPr>
            <w:tcW w:w="4394" w:type="dxa"/>
          </w:tcPr>
          <w:p w14:paraId="6BABF090" w14:textId="66745C60" w:rsidR="00FB2F27" w:rsidRPr="00FB2F27" w:rsidRDefault="00FB2F27" w:rsidP="00FB2F27">
            <w:pPr>
              <w:rPr>
                <w:rFonts w:ascii="Verdana" w:hAnsi="Verdana" w:cs="Arial"/>
                <w:sz w:val="22"/>
                <w:szCs w:val="22"/>
              </w:rPr>
            </w:pPr>
            <w:r w:rsidRPr="00FB2F27">
              <w:rPr>
                <w:rFonts w:ascii="Verdana" w:hAnsi="Verdana" w:cs="Arial"/>
                <w:sz w:val="22"/>
                <w:szCs w:val="22"/>
              </w:rPr>
              <w:t>Set-up, initiation and establishment of digital PET Scanner at Swansea</w:t>
            </w:r>
            <w:r>
              <w:rPr>
                <w:rFonts w:ascii="Verdana" w:hAnsi="Verdana" w:cs="Arial"/>
                <w:sz w:val="22"/>
                <w:szCs w:val="22"/>
              </w:rPr>
              <w:t>, including site build</w:t>
            </w:r>
          </w:p>
        </w:tc>
        <w:tc>
          <w:tcPr>
            <w:tcW w:w="1675" w:type="dxa"/>
          </w:tcPr>
          <w:p w14:paraId="3E38AFFC" w14:textId="6469B961" w:rsidR="00FB2F27" w:rsidRPr="00FB2F27" w:rsidRDefault="00FB2F27" w:rsidP="00FB2F27">
            <w:pPr>
              <w:rPr>
                <w:rFonts w:ascii="Verdana" w:hAnsi="Verdana" w:cs="Arial"/>
                <w:sz w:val="22"/>
                <w:szCs w:val="22"/>
              </w:rPr>
            </w:pPr>
            <w:r w:rsidRPr="00FB2F27">
              <w:rPr>
                <w:rFonts w:ascii="Verdana" w:hAnsi="Verdana" w:cs="Arial"/>
                <w:sz w:val="22"/>
                <w:szCs w:val="22"/>
              </w:rPr>
              <w:t>26 months</w:t>
            </w:r>
          </w:p>
        </w:tc>
        <w:tc>
          <w:tcPr>
            <w:tcW w:w="2288" w:type="dxa"/>
          </w:tcPr>
          <w:p w14:paraId="1FC43123" w14:textId="3E85778C" w:rsidR="00FB2F27" w:rsidRPr="00FB2F27" w:rsidRDefault="00FB2F27" w:rsidP="00FB2F27">
            <w:pPr>
              <w:rPr>
                <w:rFonts w:ascii="Verdana" w:hAnsi="Verdana" w:cs="Arial"/>
                <w:sz w:val="22"/>
                <w:szCs w:val="22"/>
              </w:rPr>
            </w:pPr>
            <w:r w:rsidRPr="00FB2F27">
              <w:rPr>
                <w:rFonts w:ascii="Verdana" w:hAnsi="Verdana" w:cs="Arial"/>
                <w:sz w:val="22"/>
                <w:szCs w:val="22"/>
              </w:rPr>
              <w:t>July 2021 – September 2023</w:t>
            </w:r>
          </w:p>
        </w:tc>
      </w:tr>
      <w:tr w:rsidR="00FB2F27" w:rsidRPr="00FB2F27" w14:paraId="613FA2F0" w14:textId="77777777" w:rsidTr="00FB2F27">
        <w:tc>
          <w:tcPr>
            <w:tcW w:w="1271" w:type="dxa"/>
          </w:tcPr>
          <w:p w14:paraId="6A40D2A2" w14:textId="7E7E3CA7" w:rsidR="00FB2F27" w:rsidRPr="00FB2F27" w:rsidRDefault="00FB2F27" w:rsidP="00FB2F27">
            <w:pPr>
              <w:rPr>
                <w:rFonts w:ascii="Verdana" w:hAnsi="Verdana" w:cs="Arial"/>
                <w:b/>
                <w:sz w:val="22"/>
                <w:szCs w:val="22"/>
              </w:rPr>
            </w:pPr>
            <w:r w:rsidRPr="00FB2F27">
              <w:rPr>
                <w:rFonts w:ascii="Verdana" w:hAnsi="Verdana" w:cs="Arial"/>
                <w:b/>
                <w:sz w:val="22"/>
                <w:szCs w:val="22"/>
              </w:rPr>
              <w:t xml:space="preserve">Phase </w:t>
            </w:r>
            <w:r>
              <w:rPr>
                <w:rFonts w:ascii="Verdana" w:hAnsi="Verdana" w:cs="Arial"/>
                <w:b/>
                <w:sz w:val="22"/>
                <w:szCs w:val="22"/>
              </w:rPr>
              <w:t>4</w:t>
            </w:r>
          </w:p>
        </w:tc>
        <w:tc>
          <w:tcPr>
            <w:tcW w:w="4394" w:type="dxa"/>
          </w:tcPr>
          <w:p w14:paraId="53DD85F7" w14:textId="1908BC6C" w:rsidR="00FB2F27" w:rsidRPr="00FB2F27" w:rsidRDefault="00FB2F27" w:rsidP="00FB2F27">
            <w:pPr>
              <w:rPr>
                <w:rFonts w:ascii="Verdana" w:hAnsi="Verdana" w:cs="Arial"/>
                <w:sz w:val="22"/>
                <w:szCs w:val="22"/>
              </w:rPr>
            </w:pPr>
            <w:r w:rsidRPr="00FB2F27">
              <w:rPr>
                <w:rFonts w:ascii="Verdana" w:hAnsi="Verdana" w:cs="Arial"/>
                <w:sz w:val="22"/>
                <w:szCs w:val="22"/>
              </w:rPr>
              <w:t>Set-up, initiation and establishment of digital PET Scanner in North Wales</w:t>
            </w:r>
            <w:r>
              <w:rPr>
                <w:rFonts w:ascii="Verdana" w:hAnsi="Verdana" w:cs="Arial"/>
                <w:sz w:val="22"/>
                <w:szCs w:val="22"/>
              </w:rPr>
              <w:t>, including site build</w:t>
            </w:r>
          </w:p>
        </w:tc>
        <w:tc>
          <w:tcPr>
            <w:tcW w:w="1675" w:type="dxa"/>
          </w:tcPr>
          <w:p w14:paraId="74692AE5" w14:textId="4491A4FD" w:rsidR="00FB2F27" w:rsidRPr="00FB2F27" w:rsidRDefault="00FB2F27" w:rsidP="00FB2F27">
            <w:pPr>
              <w:rPr>
                <w:rFonts w:ascii="Verdana" w:hAnsi="Verdana" w:cs="Arial"/>
                <w:sz w:val="22"/>
                <w:szCs w:val="22"/>
              </w:rPr>
            </w:pPr>
            <w:r w:rsidRPr="00FB2F27">
              <w:rPr>
                <w:rFonts w:ascii="Verdana" w:hAnsi="Verdana" w:cs="Arial"/>
                <w:sz w:val="22"/>
                <w:szCs w:val="22"/>
              </w:rPr>
              <w:t>30 months</w:t>
            </w:r>
          </w:p>
        </w:tc>
        <w:tc>
          <w:tcPr>
            <w:tcW w:w="2288" w:type="dxa"/>
          </w:tcPr>
          <w:p w14:paraId="019F8F0D" w14:textId="40A993A3" w:rsidR="00FB2F27" w:rsidRPr="00FB2F27" w:rsidRDefault="00FB2F27" w:rsidP="00FB2F27">
            <w:pPr>
              <w:rPr>
                <w:rFonts w:ascii="Verdana" w:hAnsi="Verdana" w:cs="Arial"/>
                <w:sz w:val="22"/>
                <w:szCs w:val="22"/>
              </w:rPr>
            </w:pPr>
            <w:r w:rsidRPr="00FB2F27">
              <w:rPr>
                <w:rFonts w:ascii="Verdana" w:hAnsi="Verdana" w:cs="Arial"/>
                <w:sz w:val="22"/>
                <w:szCs w:val="22"/>
              </w:rPr>
              <w:t>July 2021 – January 2024</w:t>
            </w:r>
          </w:p>
        </w:tc>
      </w:tr>
      <w:tr w:rsidR="00FB2F27" w:rsidRPr="00FB2F27" w14:paraId="6017873D" w14:textId="77777777" w:rsidTr="00FB2F27">
        <w:tc>
          <w:tcPr>
            <w:tcW w:w="1271" w:type="dxa"/>
          </w:tcPr>
          <w:p w14:paraId="7634C482" w14:textId="6123CB2C" w:rsidR="00FB2F27" w:rsidRPr="00FB2F27" w:rsidRDefault="00FB2F27" w:rsidP="00FB2F27">
            <w:pPr>
              <w:rPr>
                <w:rFonts w:ascii="Verdana" w:hAnsi="Verdana" w:cs="Arial"/>
                <w:b/>
                <w:sz w:val="22"/>
                <w:szCs w:val="22"/>
              </w:rPr>
            </w:pPr>
            <w:r w:rsidRPr="00FB2F27">
              <w:rPr>
                <w:rFonts w:ascii="Verdana" w:hAnsi="Verdana" w:cs="Arial"/>
                <w:b/>
                <w:sz w:val="22"/>
                <w:szCs w:val="22"/>
              </w:rPr>
              <w:t xml:space="preserve">Phase </w:t>
            </w:r>
            <w:r>
              <w:rPr>
                <w:rFonts w:ascii="Verdana" w:hAnsi="Verdana" w:cs="Arial"/>
                <w:b/>
                <w:sz w:val="22"/>
                <w:szCs w:val="22"/>
              </w:rPr>
              <w:t>5</w:t>
            </w:r>
          </w:p>
        </w:tc>
        <w:tc>
          <w:tcPr>
            <w:tcW w:w="4394" w:type="dxa"/>
          </w:tcPr>
          <w:p w14:paraId="6163A78F" w14:textId="441B4D61" w:rsidR="00FB2F27" w:rsidRPr="00FB2F27" w:rsidRDefault="00FB2F27" w:rsidP="00FB2F27">
            <w:pPr>
              <w:rPr>
                <w:rFonts w:ascii="Verdana" w:hAnsi="Verdana" w:cs="Arial"/>
                <w:sz w:val="22"/>
                <w:szCs w:val="22"/>
              </w:rPr>
            </w:pPr>
            <w:r w:rsidRPr="00FB2F27">
              <w:rPr>
                <w:rFonts w:ascii="Verdana" w:hAnsi="Verdana" w:cs="Arial"/>
                <w:sz w:val="22"/>
                <w:szCs w:val="22"/>
              </w:rPr>
              <w:t>Review and determine future arrangements</w:t>
            </w:r>
            <w:r>
              <w:rPr>
                <w:rFonts w:ascii="Verdana" w:hAnsi="Verdana" w:cs="Arial"/>
                <w:sz w:val="22"/>
                <w:szCs w:val="22"/>
              </w:rPr>
              <w:t xml:space="preserve"> – go/no-go on fourth scanner</w:t>
            </w:r>
          </w:p>
        </w:tc>
        <w:tc>
          <w:tcPr>
            <w:tcW w:w="1675" w:type="dxa"/>
          </w:tcPr>
          <w:p w14:paraId="47200E5D" w14:textId="58CEFBFC" w:rsidR="00FB2F27" w:rsidRPr="00FB2F27" w:rsidRDefault="00FB2F27" w:rsidP="00FB2F27">
            <w:pPr>
              <w:rPr>
                <w:rFonts w:ascii="Verdana" w:hAnsi="Verdana" w:cs="Arial"/>
                <w:sz w:val="22"/>
                <w:szCs w:val="22"/>
              </w:rPr>
            </w:pPr>
            <w:r w:rsidRPr="00FB2F27">
              <w:rPr>
                <w:rFonts w:ascii="Verdana" w:hAnsi="Verdana" w:cs="Arial"/>
                <w:sz w:val="22"/>
                <w:szCs w:val="22"/>
              </w:rPr>
              <w:t>3 months</w:t>
            </w:r>
          </w:p>
        </w:tc>
        <w:tc>
          <w:tcPr>
            <w:tcW w:w="2288" w:type="dxa"/>
          </w:tcPr>
          <w:p w14:paraId="33D3D177" w14:textId="3CE07F19" w:rsidR="00FB2F27" w:rsidRPr="00FB2F27" w:rsidRDefault="00FB2F27" w:rsidP="00FB2F27">
            <w:pPr>
              <w:rPr>
                <w:rFonts w:ascii="Verdana" w:hAnsi="Verdana" w:cs="Arial"/>
                <w:sz w:val="22"/>
                <w:szCs w:val="22"/>
              </w:rPr>
            </w:pPr>
            <w:r w:rsidRPr="00FB2F27">
              <w:rPr>
                <w:rFonts w:ascii="Verdana" w:hAnsi="Verdana" w:cs="Arial"/>
                <w:sz w:val="22"/>
                <w:szCs w:val="22"/>
              </w:rPr>
              <w:t>July 2023</w:t>
            </w:r>
          </w:p>
        </w:tc>
      </w:tr>
      <w:tr w:rsidR="00FB2F27" w:rsidRPr="00F50AFF" w14:paraId="243135F3" w14:textId="77777777" w:rsidTr="00FB2F27">
        <w:tc>
          <w:tcPr>
            <w:tcW w:w="1271" w:type="dxa"/>
          </w:tcPr>
          <w:p w14:paraId="1DF5DC86" w14:textId="7E125CC2" w:rsidR="00FB2F27" w:rsidRPr="00FB2F27" w:rsidRDefault="00FB2F27" w:rsidP="00FB2F27">
            <w:pPr>
              <w:rPr>
                <w:rFonts w:ascii="Verdana" w:hAnsi="Verdana" w:cs="Arial"/>
                <w:b/>
                <w:sz w:val="22"/>
                <w:szCs w:val="22"/>
              </w:rPr>
            </w:pPr>
            <w:r w:rsidRPr="00FB2F27">
              <w:rPr>
                <w:rFonts w:ascii="Verdana" w:hAnsi="Verdana" w:cs="Arial"/>
                <w:b/>
                <w:sz w:val="22"/>
                <w:szCs w:val="22"/>
              </w:rPr>
              <w:lastRenderedPageBreak/>
              <w:t xml:space="preserve">Phase </w:t>
            </w:r>
            <w:r>
              <w:rPr>
                <w:rFonts w:ascii="Verdana" w:hAnsi="Verdana" w:cs="Arial"/>
                <w:b/>
                <w:sz w:val="22"/>
                <w:szCs w:val="22"/>
              </w:rPr>
              <w:t>6</w:t>
            </w:r>
          </w:p>
        </w:tc>
        <w:tc>
          <w:tcPr>
            <w:tcW w:w="4394" w:type="dxa"/>
          </w:tcPr>
          <w:p w14:paraId="7C19D3C6" w14:textId="7F314423" w:rsidR="00FB2F27" w:rsidRPr="00FB2F27" w:rsidRDefault="00FB2F27" w:rsidP="00FB2F27">
            <w:pPr>
              <w:rPr>
                <w:rFonts w:ascii="Verdana" w:hAnsi="Verdana" w:cs="Arial"/>
                <w:sz w:val="22"/>
                <w:szCs w:val="22"/>
              </w:rPr>
            </w:pPr>
            <w:r w:rsidRPr="00FB2F27">
              <w:rPr>
                <w:rFonts w:ascii="Verdana" w:hAnsi="Verdana" w:cs="Arial"/>
                <w:sz w:val="22"/>
                <w:szCs w:val="22"/>
              </w:rPr>
              <w:t>Set-up, initiation and establishment of digital PET Scanner in South East Wales (location TBD)</w:t>
            </w:r>
            <w:r>
              <w:rPr>
                <w:rFonts w:ascii="Verdana" w:hAnsi="Verdana" w:cs="Arial"/>
                <w:sz w:val="22"/>
                <w:szCs w:val="22"/>
              </w:rPr>
              <w:t>, including site build</w:t>
            </w:r>
          </w:p>
        </w:tc>
        <w:tc>
          <w:tcPr>
            <w:tcW w:w="1675" w:type="dxa"/>
          </w:tcPr>
          <w:p w14:paraId="05DE3DA2" w14:textId="3B06BCB6" w:rsidR="00FB2F27" w:rsidRPr="00FB2F27" w:rsidRDefault="00FB2F27" w:rsidP="00FB2F27">
            <w:pPr>
              <w:rPr>
                <w:rFonts w:ascii="Verdana" w:hAnsi="Verdana" w:cs="Arial"/>
                <w:sz w:val="22"/>
                <w:szCs w:val="22"/>
              </w:rPr>
            </w:pPr>
            <w:r w:rsidRPr="00FB2F27">
              <w:rPr>
                <w:rFonts w:ascii="Verdana" w:hAnsi="Verdana" w:cs="Arial"/>
                <w:sz w:val="22"/>
                <w:szCs w:val="22"/>
              </w:rPr>
              <w:t>42 months</w:t>
            </w:r>
          </w:p>
        </w:tc>
        <w:tc>
          <w:tcPr>
            <w:tcW w:w="2288" w:type="dxa"/>
          </w:tcPr>
          <w:p w14:paraId="39EF1624" w14:textId="5547B565" w:rsidR="00FB2F27" w:rsidRPr="00FB2F27" w:rsidRDefault="00FB2F27" w:rsidP="00FB2F27">
            <w:pPr>
              <w:rPr>
                <w:rFonts w:ascii="Verdana" w:hAnsi="Verdana" w:cs="Arial"/>
                <w:sz w:val="22"/>
                <w:szCs w:val="22"/>
              </w:rPr>
            </w:pPr>
            <w:r w:rsidRPr="00FB2F27">
              <w:rPr>
                <w:rFonts w:ascii="Verdana" w:hAnsi="Verdana" w:cs="Arial"/>
                <w:sz w:val="22"/>
                <w:szCs w:val="22"/>
              </w:rPr>
              <w:t>December 2023 – June 2027</w:t>
            </w:r>
          </w:p>
        </w:tc>
      </w:tr>
    </w:tbl>
    <w:p w14:paraId="01AC142B" w14:textId="77777777" w:rsidR="000F7E2A" w:rsidRPr="00F50AFF" w:rsidRDefault="000F7E2A" w:rsidP="000F7E2A">
      <w:pPr>
        <w:pStyle w:val="ListParagraph"/>
        <w:ind w:left="360"/>
        <w:rPr>
          <w:rFonts w:ascii="Verdana" w:hAnsi="Verdana" w:cs="Arial"/>
          <w:b/>
          <w:highlight w:val="yellow"/>
        </w:rPr>
      </w:pPr>
    </w:p>
    <w:p w14:paraId="0E883F97" w14:textId="77777777" w:rsidR="00B34C8B" w:rsidRPr="00110B96" w:rsidRDefault="00B34C8B" w:rsidP="005631F5">
      <w:pPr>
        <w:pStyle w:val="ListParagraph"/>
        <w:numPr>
          <w:ilvl w:val="1"/>
          <w:numId w:val="26"/>
        </w:numPr>
        <w:rPr>
          <w:rFonts w:ascii="Verdana" w:hAnsi="Verdana" w:cs="Arial"/>
          <w:b/>
          <w:sz w:val="24"/>
          <w:szCs w:val="24"/>
        </w:rPr>
      </w:pPr>
      <w:r w:rsidRPr="00110B96">
        <w:rPr>
          <w:rFonts w:ascii="Verdana" w:hAnsi="Verdana" w:cs="Arial"/>
          <w:b/>
          <w:sz w:val="24"/>
          <w:szCs w:val="24"/>
        </w:rPr>
        <w:t>Final state</w:t>
      </w:r>
      <w:r w:rsidR="005631F5" w:rsidRPr="00110B96">
        <w:rPr>
          <w:rFonts w:ascii="Verdana" w:hAnsi="Verdana" w:cs="Arial"/>
          <w:b/>
          <w:sz w:val="24"/>
          <w:szCs w:val="24"/>
        </w:rPr>
        <w:t>s</w:t>
      </w:r>
      <w:r w:rsidRPr="00110B96">
        <w:rPr>
          <w:rFonts w:ascii="Verdana" w:hAnsi="Verdana" w:cs="Arial"/>
          <w:b/>
          <w:sz w:val="24"/>
          <w:szCs w:val="24"/>
        </w:rPr>
        <w:t xml:space="preserve"> to be achieved by end of </w:t>
      </w:r>
      <w:r w:rsidR="00AD13EA" w:rsidRPr="00110B96">
        <w:rPr>
          <w:rFonts w:ascii="Verdana" w:hAnsi="Verdana" w:cs="Arial"/>
          <w:b/>
          <w:sz w:val="24"/>
          <w:szCs w:val="24"/>
        </w:rPr>
        <w:t>each Phase:</w:t>
      </w:r>
    </w:p>
    <w:p w14:paraId="1BFC2DD1" w14:textId="77777777" w:rsidR="00E66B38" w:rsidRPr="00FB2F27" w:rsidRDefault="00E66B38" w:rsidP="00E66B38">
      <w:pPr>
        <w:rPr>
          <w:rFonts w:ascii="Verdana" w:hAnsi="Verdana" w:cs="Arial"/>
          <w:color w:val="FF0000"/>
        </w:rPr>
      </w:pPr>
    </w:p>
    <w:p w14:paraId="347679FA" w14:textId="77777777" w:rsidR="005631F5" w:rsidRPr="00FB2F27" w:rsidRDefault="005631F5" w:rsidP="00E66B38">
      <w:pPr>
        <w:rPr>
          <w:rFonts w:ascii="Verdana" w:hAnsi="Verdana" w:cs="Arial"/>
          <w:b/>
          <w:sz w:val="22"/>
          <w:szCs w:val="22"/>
        </w:rPr>
      </w:pPr>
      <w:r w:rsidRPr="00FB2F27">
        <w:rPr>
          <w:rFonts w:ascii="Verdana" w:hAnsi="Verdana" w:cs="Arial"/>
          <w:b/>
          <w:sz w:val="22"/>
          <w:szCs w:val="22"/>
        </w:rPr>
        <w:t>By end Phase 1:</w:t>
      </w:r>
      <w:r w:rsidRPr="00FB2F27">
        <w:rPr>
          <w:rFonts w:ascii="Verdana" w:hAnsi="Verdana" w:cs="Arial"/>
          <w:b/>
          <w:sz w:val="22"/>
          <w:szCs w:val="22"/>
        </w:rPr>
        <w:tab/>
      </w:r>
    </w:p>
    <w:p w14:paraId="40323780" w14:textId="77777777" w:rsidR="005631F5" w:rsidRPr="00FB2F27" w:rsidRDefault="005631F5" w:rsidP="00E66B38">
      <w:pPr>
        <w:rPr>
          <w:rFonts w:ascii="Verdana" w:hAnsi="Verdana" w:cs="Arial"/>
          <w:sz w:val="22"/>
          <w:szCs w:val="22"/>
        </w:rPr>
      </w:pPr>
    </w:p>
    <w:p w14:paraId="6187EE82" w14:textId="77777777" w:rsidR="00E66B38" w:rsidRPr="00FB2F27" w:rsidRDefault="00E66B38" w:rsidP="00FB2F27">
      <w:pPr>
        <w:pStyle w:val="ListParagraph"/>
        <w:numPr>
          <w:ilvl w:val="0"/>
          <w:numId w:val="27"/>
        </w:numPr>
        <w:jc w:val="both"/>
        <w:rPr>
          <w:rFonts w:ascii="Verdana" w:hAnsi="Verdana" w:cs="Arial"/>
        </w:rPr>
      </w:pPr>
      <w:r w:rsidRPr="00FB2F27">
        <w:rPr>
          <w:rFonts w:ascii="Verdana" w:hAnsi="Verdana" w:cs="Arial"/>
        </w:rPr>
        <w:t>Functional programme governance and structure</w:t>
      </w:r>
      <w:r w:rsidR="00657687" w:rsidRPr="00FB2F27">
        <w:rPr>
          <w:rFonts w:ascii="Verdana" w:hAnsi="Verdana" w:cs="Arial"/>
        </w:rPr>
        <w:t xml:space="preserve"> in place</w:t>
      </w:r>
      <w:r w:rsidRPr="00FB2F27">
        <w:rPr>
          <w:rFonts w:ascii="Verdana" w:hAnsi="Verdana" w:cs="Arial"/>
        </w:rPr>
        <w:t>, all work streams established with leads appointed and work plan developed</w:t>
      </w:r>
      <w:r w:rsidR="000F7E2A" w:rsidRPr="00FB2F27">
        <w:rPr>
          <w:rFonts w:ascii="Verdana" w:hAnsi="Verdana" w:cs="Arial"/>
        </w:rPr>
        <w:t>.</w:t>
      </w:r>
    </w:p>
    <w:p w14:paraId="44886994" w14:textId="77777777" w:rsidR="005631F5" w:rsidRPr="00F50AFF" w:rsidRDefault="005631F5" w:rsidP="00E66B38">
      <w:pPr>
        <w:rPr>
          <w:rFonts w:ascii="Verdana" w:hAnsi="Verdana" w:cs="Arial"/>
          <w:sz w:val="22"/>
          <w:szCs w:val="22"/>
          <w:highlight w:val="yellow"/>
        </w:rPr>
      </w:pPr>
    </w:p>
    <w:p w14:paraId="40472BEE" w14:textId="77777777" w:rsidR="005631F5" w:rsidRPr="00FB2F27" w:rsidRDefault="005631F5" w:rsidP="00E66B38">
      <w:pPr>
        <w:rPr>
          <w:rFonts w:ascii="Verdana" w:hAnsi="Verdana" w:cs="Arial"/>
          <w:b/>
          <w:sz w:val="22"/>
          <w:szCs w:val="22"/>
        </w:rPr>
      </w:pPr>
      <w:r w:rsidRPr="00FB2F27">
        <w:rPr>
          <w:rFonts w:ascii="Verdana" w:hAnsi="Verdana" w:cs="Arial"/>
          <w:b/>
          <w:sz w:val="22"/>
          <w:szCs w:val="22"/>
        </w:rPr>
        <w:t xml:space="preserve">By end Phase 2: </w:t>
      </w:r>
    </w:p>
    <w:p w14:paraId="056D2926" w14:textId="77777777" w:rsidR="005631F5" w:rsidRPr="00F50AFF" w:rsidRDefault="005631F5" w:rsidP="00E66B38">
      <w:pPr>
        <w:rPr>
          <w:rFonts w:ascii="Verdana" w:hAnsi="Verdana" w:cs="Arial"/>
          <w:sz w:val="22"/>
          <w:szCs w:val="22"/>
          <w:highlight w:val="yellow"/>
        </w:rPr>
      </w:pPr>
    </w:p>
    <w:p w14:paraId="761ABC58" w14:textId="1D41EB84" w:rsidR="00F96D9D" w:rsidRPr="00D532D2" w:rsidRDefault="00EF4B3D" w:rsidP="00110B96">
      <w:pPr>
        <w:pStyle w:val="ListParagraph"/>
        <w:numPr>
          <w:ilvl w:val="0"/>
          <w:numId w:val="27"/>
        </w:numPr>
        <w:jc w:val="both"/>
        <w:rPr>
          <w:rFonts w:ascii="Verdana" w:hAnsi="Verdana" w:cs="Arial"/>
        </w:rPr>
      </w:pPr>
      <w:r w:rsidRPr="00D532D2">
        <w:rPr>
          <w:rFonts w:ascii="Verdana" w:hAnsi="Verdana" w:cs="Arial"/>
        </w:rPr>
        <w:t xml:space="preserve">Completed installation of a digital PET scanner and upgraded cyclotron at PETIC, which will avert critical service failure and increase scanning capacity so that benefits can begin to be realised for patients, workforce and the wider NHS in South East Wales. </w:t>
      </w:r>
    </w:p>
    <w:p w14:paraId="04F4E380" w14:textId="77777777" w:rsidR="00D532D2" w:rsidRPr="00D532D2" w:rsidRDefault="00D532D2" w:rsidP="00D532D2">
      <w:pPr>
        <w:pStyle w:val="ListParagraph"/>
        <w:rPr>
          <w:rFonts w:ascii="Verdana" w:hAnsi="Verdana" w:cs="Arial"/>
        </w:rPr>
      </w:pPr>
    </w:p>
    <w:p w14:paraId="7AB87EF1" w14:textId="77777777" w:rsidR="00E66B38" w:rsidRPr="00D532D2" w:rsidRDefault="00AD13EA" w:rsidP="00E66B38">
      <w:pPr>
        <w:rPr>
          <w:rFonts w:ascii="Verdana" w:hAnsi="Verdana" w:cs="Arial"/>
          <w:b/>
          <w:sz w:val="22"/>
          <w:szCs w:val="22"/>
        </w:rPr>
      </w:pPr>
      <w:r w:rsidRPr="00D532D2">
        <w:rPr>
          <w:rFonts w:ascii="Verdana" w:hAnsi="Verdana" w:cs="Arial"/>
          <w:b/>
          <w:sz w:val="22"/>
          <w:szCs w:val="22"/>
        </w:rPr>
        <w:t>By end Phase 3:</w:t>
      </w:r>
    </w:p>
    <w:p w14:paraId="12EAD0E0" w14:textId="77777777" w:rsidR="00AD13EA" w:rsidRPr="00D532D2" w:rsidRDefault="00AD13EA" w:rsidP="00E66B38">
      <w:pPr>
        <w:rPr>
          <w:rFonts w:ascii="Verdana" w:hAnsi="Verdana" w:cs="Arial"/>
          <w:sz w:val="22"/>
          <w:szCs w:val="22"/>
        </w:rPr>
      </w:pPr>
    </w:p>
    <w:p w14:paraId="555BD573" w14:textId="3D65595F" w:rsidR="00AD13EA" w:rsidRPr="00D532D2" w:rsidRDefault="00D532D2" w:rsidP="00110B96">
      <w:pPr>
        <w:pStyle w:val="ListParagraph"/>
        <w:numPr>
          <w:ilvl w:val="0"/>
          <w:numId w:val="28"/>
        </w:numPr>
        <w:jc w:val="both"/>
        <w:rPr>
          <w:rFonts w:ascii="Verdana" w:hAnsi="Verdana" w:cs="Arial"/>
        </w:rPr>
      </w:pPr>
      <w:r w:rsidRPr="00D532D2">
        <w:rPr>
          <w:rFonts w:ascii="Verdana" w:hAnsi="Verdana" w:cs="Arial"/>
        </w:rPr>
        <w:t xml:space="preserve">Completed installation of a digital PET scanner and upgraded facilities at Swansea, which will increase scanning capacity so that benefits can begin to be realised for patients, workforce and the wider NHS in South West Wales. This will also generate outputs that will contribute toward a step change in reaching the Spending Objectives of the Programme.   </w:t>
      </w:r>
    </w:p>
    <w:p w14:paraId="36B2560A" w14:textId="77777777" w:rsidR="00D532D2" w:rsidRPr="00D532D2" w:rsidRDefault="00D532D2" w:rsidP="00D532D2">
      <w:pPr>
        <w:pStyle w:val="ListParagraph"/>
        <w:rPr>
          <w:rFonts w:ascii="Verdana" w:hAnsi="Verdana" w:cs="Arial"/>
        </w:rPr>
      </w:pPr>
    </w:p>
    <w:p w14:paraId="0304DA15" w14:textId="3A324CA0" w:rsidR="00D532D2" w:rsidRPr="00D532D2" w:rsidRDefault="00D532D2" w:rsidP="00D532D2">
      <w:pPr>
        <w:rPr>
          <w:rFonts w:ascii="Verdana" w:hAnsi="Verdana" w:cs="Arial"/>
          <w:b/>
          <w:sz w:val="22"/>
          <w:szCs w:val="22"/>
        </w:rPr>
      </w:pPr>
      <w:r w:rsidRPr="00D532D2">
        <w:rPr>
          <w:rFonts w:ascii="Verdana" w:hAnsi="Verdana" w:cs="Arial"/>
          <w:b/>
          <w:sz w:val="22"/>
          <w:szCs w:val="22"/>
        </w:rPr>
        <w:t>By end Phase 4:</w:t>
      </w:r>
    </w:p>
    <w:p w14:paraId="6C2F0E8D" w14:textId="77777777" w:rsidR="00D532D2" w:rsidRPr="00D532D2" w:rsidRDefault="00D532D2" w:rsidP="00D532D2">
      <w:pPr>
        <w:rPr>
          <w:rFonts w:ascii="Verdana" w:hAnsi="Verdana" w:cs="Arial"/>
          <w:sz w:val="22"/>
          <w:szCs w:val="22"/>
        </w:rPr>
      </w:pPr>
    </w:p>
    <w:p w14:paraId="1CCFC091" w14:textId="28FD303D" w:rsidR="00D532D2" w:rsidRPr="00D532D2" w:rsidRDefault="00D532D2" w:rsidP="00110B96">
      <w:pPr>
        <w:pStyle w:val="ListParagraph"/>
        <w:numPr>
          <w:ilvl w:val="0"/>
          <w:numId w:val="28"/>
        </w:numPr>
        <w:jc w:val="both"/>
        <w:rPr>
          <w:rFonts w:ascii="Verdana" w:hAnsi="Verdana" w:cs="Arial"/>
        </w:rPr>
      </w:pPr>
      <w:r w:rsidRPr="00D532D2">
        <w:rPr>
          <w:rFonts w:ascii="Verdana" w:hAnsi="Verdana" w:cs="Arial"/>
        </w:rPr>
        <w:t xml:space="preserve">Completed installation of a digital PET scanner and new built facilities at a location in North wales, which will increase scanning capacity so that benefits can begin to be realised for patients, workforce and the wider NHS in South West Wales. This will also generate outputs that will contribute toward a step change in reaching the Spending Objectives of the Programme and contribute to the Spending Objectives of the wider Nuclear Medicine Consolidation Programme. </w:t>
      </w:r>
    </w:p>
    <w:p w14:paraId="452032E7" w14:textId="77777777" w:rsidR="00D532D2" w:rsidRPr="00D532D2" w:rsidRDefault="00D532D2" w:rsidP="00D532D2">
      <w:pPr>
        <w:pStyle w:val="ListParagraph"/>
        <w:rPr>
          <w:rFonts w:ascii="Verdana" w:hAnsi="Verdana" w:cs="Arial"/>
        </w:rPr>
      </w:pPr>
    </w:p>
    <w:p w14:paraId="7C58F33F" w14:textId="5D666220" w:rsidR="00D532D2" w:rsidRPr="00D532D2" w:rsidRDefault="00D532D2" w:rsidP="00D532D2">
      <w:pPr>
        <w:rPr>
          <w:rFonts w:ascii="Verdana" w:hAnsi="Verdana" w:cs="Arial"/>
          <w:b/>
          <w:sz w:val="22"/>
          <w:szCs w:val="22"/>
        </w:rPr>
      </w:pPr>
      <w:r w:rsidRPr="00D532D2">
        <w:rPr>
          <w:rFonts w:ascii="Verdana" w:hAnsi="Verdana" w:cs="Arial"/>
          <w:b/>
          <w:sz w:val="22"/>
          <w:szCs w:val="22"/>
        </w:rPr>
        <w:t>By end P</w:t>
      </w:r>
      <w:r>
        <w:rPr>
          <w:rFonts w:ascii="Verdana" w:hAnsi="Verdana" w:cs="Arial"/>
          <w:b/>
          <w:sz w:val="22"/>
          <w:szCs w:val="22"/>
        </w:rPr>
        <w:t>hase 5</w:t>
      </w:r>
      <w:r w:rsidRPr="00D532D2">
        <w:rPr>
          <w:rFonts w:ascii="Verdana" w:hAnsi="Verdana" w:cs="Arial"/>
          <w:b/>
          <w:sz w:val="22"/>
          <w:szCs w:val="22"/>
        </w:rPr>
        <w:t>:</w:t>
      </w:r>
    </w:p>
    <w:p w14:paraId="7B78BA2F" w14:textId="77777777" w:rsidR="00D532D2" w:rsidRPr="00D532D2" w:rsidRDefault="00D532D2" w:rsidP="00D532D2">
      <w:pPr>
        <w:rPr>
          <w:rFonts w:ascii="Verdana" w:hAnsi="Verdana" w:cs="Arial"/>
          <w:sz w:val="22"/>
          <w:szCs w:val="22"/>
        </w:rPr>
      </w:pPr>
    </w:p>
    <w:p w14:paraId="618BA405" w14:textId="49B96AE9" w:rsidR="00D532D2" w:rsidRDefault="00D532D2" w:rsidP="00110B96">
      <w:pPr>
        <w:pStyle w:val="ListParagraph"/>
        <w:numPr>
          <w:ilvl w:val="0"/>
          <w:numId w:val="28"/>
        </w:numPr>
        <w:jc w:val="both"/>
        <w:rPr>
          <w:rFonts w:ascii="Verdana" w:hAnsi="Verdana" w:cs="Arial"/>
        </w:rPr>
      </w:pPr>
      <w:r>
        <w:rPr>
          <w:rFonts w:ascii="Verdana" w:hAnsi="Verdana" w:cs="Arial"/>
        </w:rPr>
        <w:t xml:space="preserve">A thorough understanding of real-time clinical demand data, which can be compared against the clinical demand model. An opportunity to assess workforce and wider infrastructure needs for a potential fourth PET scanner and an assessment of potential location(s). This phase will serve as a go/no-go decision point for Phase 6. </w:t>
      </w:r>
    </w:p>
    <w:p w14:paraId="5252283D" w14:textId="77777777" w:rsidR="00D532D2" w:rsidRDefault="00D532D2" w:rsidP="00D532D2">
      <w:pPr>
        <w:rPr>
          <w:rFonts w:ascii="Verdana" w:hAnsi="Verdana" w:cs="Arial"/>
          <w:b/>
        </w:rPr>
      </w:pPr>
    </w:p>
    <w:p w14:paraId="5F7D1F17" w14:textId="5EDA4B24" w:rsidR="00D532D2" w:rsidRPr="00D532D2" w:rsidRDefault="00D532D2" w:rsidP="00D532D2">
      <w:pPr>
        <w:rPr>
          <w:rFonts w:ascii="Verdana" w:hAnsi="Verdana" w:cs="Arial"/>
          <w:b/>
          <w:sz w:val="22"/>
          <w:szCs w:val="22"/>
        </w:rPr>
      </w:pPr>
      <w:r w:rsidRPr="00D532D2">
        <w:rPr>
          <w:rFonts w:ascii="Verdana" w:hAnsi="Verdana" w:cs="Arial"/>
          <w:b/>
          <w:sz w:val="22"/>
          <w:szCs w:val="22"/>
        </w:rPr>
        <w:t>By end P</w:t>
      </w:r>
      <w:r>
        <w:rPr>
          <w:rFonts w:ascii="Verdana" w:hAnsi="Verdana" w:cs="Arial"/>
          <w:b/>
          <w:sz w:val="22"/>
          <w:szCs w:val="22"/>
        </w:rPr>
        <w:t>hase 6</w:t>
      </w:r>
      <w:r w:rsidRPr="00D532D2">
        <w:rPr>
          <w:rFonts w:ascii="Verdana" w:hAnsi="Verdana" w:cs="Arial"/>
          <w:b/>
          <w:sz w:val="22"/>
          <w:szCs w:val="22"/>
        </w:rPr>
        <w:t>:</w:t>
      </w:r>
    </w:p>
    <w:p w14:paraId="4E0C8B8B" w14:textId="77777777" w:rsidR="00D532D2" w:rsidRPr="00D532D2" w:rsidRDefault="00D532D2" w:rsidP="00D532D2">
      <w:pPr>
        <w:rPr>
          <w:rFonts w:ascii="Verdana" w:hAnsi="Verdana" w:cs="Arial"/>
          <w:b/>
          <w:sz w:val="22"/>
          <w:szCs w:val="22"/>
        </w:rPr>
      </w:pPr>
    </w:p>
    <w:p w14:paraId="6A7B9124" w14:textId="1EB55EBB" w:rsidR="00D532D2" w:rsidRPr="00110B96" w:rsidRDefault="00D532D2" w:rsidP="00110B96">
      <w:pPr>
        <w:pStyle w:val="ListParagraph"/>
        <w:numPr>
          <w:ilvl w:val="0"/>
          <w:numId w:val="28"/>
        </w:numPr>
        <w:jc w:val="both"/>
        <w:rPr>
          <w:rFonts w:ascii="Verdana" w:hAnsi="Verdana" w:cs="Arial"/>
        </w:rPr>
      </w:pPr>
      <w:r w:rsidRPr="00110B96">
        <w:rPr>
          <w:rFonts w:ascii="Verdana" w:hAnsi="Verdana" w:cs="Arial"/>
        </w:rPr>
        <w:t xml:space="preserve">Completed installation of a digital PET scanner and new built facilities at a location in south Wales, which will answer the final scanning demand needs. This final phase will mean that the Programme benefits will be realised for patients, </w:t>
      </w:r>
      <w:r w:rsidRPr="00110B96">
        <w:rPr>
          <w:rFonts w:ascii="Verdana" w:hAnsi="Verdana" w:cs="Arial"/>
        </w:rPr>
        <w:lastRenderedPageBreak/>
        <w:t>workforce and the wider NHS in South West Wales. This will also generate outputs that will contribute toward a step change in reaching the Spending Objectives</w:t>
      </w:r>
    </w:p>
    <w:p w14:paraId="3F187FD5" w14:textId="77777777" w:rsidR="00B34C8B" w:rsidRDefault="00B34C8B" w:rsidP="008822DD">
      <w:pPr>
        <w:rPr>
          <w:rFonts w:ascii="Verdana" w:hAnsi="Verdana" w:cs="Arial"/>
          <w:color w:val="FF0000"/>
        </w:rPr>
      </w:pPr>
    </w:p>
    <w:p w14:paraId="21CE7EBB" w14:textId="77777777" w:rsidR="00110B96" w:rsidRDefault="00110B96" w:rsidP="008822DD">
      <w:pPr>
        <w:rPr>
          <w:rFonts w:ascii="Verdana" w:hAnsi="Verdana" w:cs="Arial"/>
          <w:color w:val="FF0000"/>
        </w:rPr>
      </w:pPr>
    </w:p>
    <w:p w14:paraId="09E0937E" w14:textId="77777777" w:rsidR="00110B96" w:rsidRDefault="00110B96" w:rsidP="008822DD">
      <w:pPr>
        <w:rPr>
          <w:rFonts w:ascii="Verdana" w:hAnsi="Verdana" w:cs="Arial"/>
          <w:color w:val="FF0000"/>
        </w:rPr>
      </w:pPr>
    </w:p>
    <w:p w14:paraId="29ECED2A" w14:textId="77777777" w:rsidR="008822DD" w:rsidRPr="00110B96" w:rsidRDefault="00AD13EA" w:rsidP="00AD13EA">
      <w:pPr>
        <w:pStyle w:val="ListParagraph"/>
        <w:numPr>
          <w:ilvl w:val="0"/>
          <w:numId w:val="20"/>
        </w:numPr>
        <w:rPr>
          <w:rFonts w:ascii="Verdana" w:hAnsi="Verdana" w:cs="Arial"/>
          <w:b/>
          <w:sz w:val="24"/>
          <w:szCs w:val="24"/>
        </w:rPr>
      </w:pPr>
      <w:r w:rsidRPr="00110B96">
        <w:rPr>
          <w:rFonts w:ascii="Verdana" w:hAnsi="Verdana" w:cs="Arial"/>
          <w:b/>
          <w:sz w:val="24"/>
          <w:szCs w:val="24"/>
        </w:rPr>
        <w:t>Scope of Change</w:t>
      </w:r>
    </w:p>
    <w:p w14:paraId="0153357C" w14:textId="65ABDBE8" w:rsidR="00B716C6" w:rsidRPr="004F7233" w:rsidRDefault="00AD13EA" w:rsidP="00110B96">
      <w:pPr>
        <w:jc w:val="both"/>
        <w:rPr>
          <w:rFonts w:ascii="Verdana" w:hAnsi="Verdana" w:cs="Arial"/>
          <w:bCs/>
          <w:sz w:val="22"/>
          <w:szCs w:val="22"/>
        </w:rPr>
      </w:pPr>
      <w:r w:rsidRPr="004F7233">
        <w:rPr>
          <w:rFonts w:ascii="Verdana" w:hAnsi="Verdana" w:cs="Arial"/>
          <w:bCs/>
          <w:sz w:val="22"/>
          <w:szCs w:val="22"/>
        </w:rPr>
        <w:t>Programme b</w:t>
      </w:r>
      <w:r w:rsidR="00B716C6" w:rsidRPr="004F7233">
        <w:rPr>
          <w:rFonts w:ascii="Verdana" w:hAnsi="Verdana" w:cs="Arial"/>
          <w:bCs/>
          <w:sz w:val="22"/>
          <w:szCs w:val="22"/>
        </w:rPr>
        <w:t xml:space="preserve">lueprints use the POTI model as a way to define the scope of what is going to change once all the projects in the programme are complete. POTI sets out the scope of the </w:t>
      </w:r>
      <w:r w:rsidR="00087543">
        <w:rPr>
          <w:rFonts w:ascii="Verdana" w:hAnsi="Verdana" w:cs="Arial"/>
          <w:bCs/>
          <w:sz w:val="22"/>
          <w:szCs w:val="22"/>
        </w:rPr>
        <w:t>programme at a high level:</w:t>
      </w:r>
      <w:r w:rsidR="00B716C6" w:rsidRPr="004F7233">
        <w:rPr>
          <w:rFonts w:ascii="Verdana" w:hAnsi="Verdana" w:cs="Arial"/>
          <w:bCs/>
          <w:sz w:val="22"/>
          <w:szCs w:val="22"/>
        </w:rPr>
        <w:t xml:space="preserve"> Processes, Organisation, Technology and Information.</w:t>
      </w:r>
    </w:p>
    <w:p w14:paraId="703785A0" w14:textId="77777777" w:rsidR="00B716C6" w:rsidRPr="004F7233" w:rsidRDefault="00B716C6" w:rsidP="00110B96">
      <w:pPr>
        <w:jc w:val="both"/>
        <w:rPr>
          <w:rFonts w:ascii="Verdana" w:hAnsi="Verdana" w:cs="Arial"/>
          <w:color w:val="FF0000"/>
        </w:rPr>
      </w:pPr>
    </w:p>
    <w:p w14:paraId="1D0E3215" w14:textId="77777777" w:rsidR="00F96D9D" w:rsidRPr="004F7233" w:rsidRDefault="00F96D9D" w:rsidP="00110B96">
      <w:pPr>
        <w:jc w:val="both"/>
        <w:rPr>
          <w:rFonts w:ascii="Verdana" w:hAnsi="Verdana" w:cs="Arial"/>
        </w:rPr>
      </w:pPr>
    </w:p>
    <w:p w14:paraId="44A3FE4F" w14:textId="77777777" w:rsidR="00B716C6" w:rsidRPr="004F7233" w:rsidRDefault="00B716C6" w:rsidP="00FD38E7">
      <w:pPr>
        <w:jc w:val="center"/>
        <w:rPr>
          <w:rFonts w:ascii="Verdana" w:hAnsi="Verdana" w:cs="Arial"/>
          <w:color w:val="FF0000"/>
        </w:rPr>
      </w:pPr>
      <w:r w:rsidRPr="004F7233">
        <w:rPr>
          <w:rFonts w:ascii="Verdana" w:hAnsi="Verdana"/>
          <w:noProof/>
          <w:color w:val="0000FF"/>
          <w:lang w:eastAsia="en-GB"/>
        </w:rPr>
        <w:drawing>
          <wp:inline distT="0" distB="0" distL="0" distR="0" wp14:anchorId="2E298A5A" wp14:editId="0AAD6A14">
            <wp:extent cx="6120130" cy="3803650"/>
            <wp:effectExtent l="0" t="0" r="0" b="6350"/>
            <wp:docPr id="1" name="Picture 1" descr="Image result for poti msp">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poti msp">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803650"/>
                    </a:xfrm>
                    <a:prstGeom prst="rect">
                      <a:avLst/>
                    </a:prstGeom>
                    <a:noFill/>
                    <a:ln>
                      <a:noFill/>
                    </a:ln>
                  </pic:spPr>
                </pic:pic>
              </a:graphicData>
            </a:graphic>
          </wp:inline>
        </w:drawing>
      </w:r>
    </w:p>
    <w:p w14:paraId="625FFCC1" w14:textId="77777777" w:rsidR="00B716C6" w:rsidRPr="004F7233" w:rsidRDefault="00B716C6" w:rsidP="008822DD">
      <w:pPr>
        <w:rPr>
          <w:rFonts w:ascii="Verdana" w:hAnsi="Verdana" w:cs="Arial"/>
          <w:color w:val="FF0000"/>
        </w:rPr>
      </w:pPr>
    </w:p>
    <w:p w14:paraId="17707313" w14:textId="77777777" w:rsidR="00B716C6" w:rsidRPr="004F7233" w:rsidRDefault="00B716C6" w:rsidP="008822DD">
      <w:pPr>
        <w:rPr>
          <w:rFonts w:ascii="Verdana" w:hAnsi="Verdana" w:cs="Arial"/>
          <w:color w:val="FF0000"/>
        </w:rPr>
      </w:pPr>
    </w:p>
    <w:p w14:paraId="7824DD1F" w14:textId="53F88183" w:rsidR="000D77D9" w:rsidRPr="004F7233" w:rsidRDefault="000D77D9" w:rsidP="008822DD">
      <w:pPr>
        <w:rPr>
          <w:rFonts w:ascii="Verdana" w:hAnsi="Verdana" w:cs="Arial"/>
          <w:color w:val="FF0000"/>
        </w:rPr>
      </w:pPr>
      <w:r w:rsidRPr="004F7233">
        <w:rPr>
          <w:rFonts w:ascii="Verdana" w:hAnsi="Verdana" w:cs="Arial"/>
          <w:b/>
          <w:bCs/>
        </w:rPr>
        <w:t>2.1</w:t>
      </w:r>
      <w:r w:rsidRPr="004F7233">
        <w:rPr>
          <w:rFonts w:ascii="Verdana" w:hAnsi="Verdana" w:cs="Arial"/>
          <w:b/>
          <w:bCs/>
        </w:rPr>
        <w:tab/>
      </w:r>
      <w:r w:rsidR="008822DD" w:rsidRPr="004F7233">
        <w:rPr>
          <w:rFonts w:ascii="Verdana" w:hAnsi="Verdana" w:cs="Arial"/>
          <w:b/>
          <w:bCs/>
        </w:rPr>
        <w:t>Processes</w:t>
      </w:r>
      <w:r w:rsidR="008822DD" w:rsidRPr="00F50AFF">
        <w:rPr>
          <w:rFonts w:ascii="Verdana" w:hAnsi="Verdana" w:cs="Arial"/>
        </w:rPr>
        <w:t xml:space="preserve">  </w:t>
      </w:r>
    </w:p>
    <w:p w14:paraId="7E343C25" w14:textId="18B1B1D3" w:rsidR="00F96D9D" w:rsidRPr="004F7233" w:rsidRDefault="00544C1A" w:rsidP="00544C1A">
      <w:pPr>
        <w:jc w:val="both"/>
        <w:rPr>
          <w:rFonts w:ascii="Verdana" w:hAnsi="Verdana" w:cs="Arial"/>
          <w:sz w:val="22"/>
          <w:szCs w:val="22"/>
        </w:rPr>
      </w:pPr>
      <w:r>
        <w:rPr>
          <w:rFonts w:ascii="Verdana" w:hAnsi="Verdana" w:cs="Arial"/>
          <w:sz w:val="22"/>
          <w:szCs w:val="22"/>
        </w:rPr>
        <w:t>This is w</w:t>
      </w:r>
      <w:r w:rsidR="008822DD" w:rsidRPr="004F7233">
        <w:rPr>
          <w:rFonts w:ascii="Verdana" w:hAnsi="Verdana" w:cs="Arial"/>
          <w:sz w:val="22"/>
          <w:szCs w:val="22"/>
        </w:rPr>
        <w:t xml:space="preserve">hat </w:t>
      </w:r>
      <w:r>
        <w:rPr>
          <w:rFonts w:ascii="Verdana" w:hAnsi="Verdana" w:cs="Arial"/>
          <w:sz w:val="22"/>
          <w:szCs w:val="22"/>
        </w:rPr>
        <w:t>PET</w:t>
      </w:r>
      <w:r w:rsidR="00F96D9D" w:rsidRPr="004F7233">
        <w:rPr>
          <w:rFonts w:ascii="Verdana" w:hAnsi="Verdana" w:cs="Arial"/>
          <w:sz w:val="22"/>
          <w:szCs w:val="22"/>
        </w:rPr>
        <w:t xml:space="preserve"> services across Wales</w:t>
      </w:r>
      <w:r w:rsidR="008822DD" w:rsidRPr="004F7233">
        <w:rPr>
          <w:rFonts w:ascii="Verdana" w:hAnsi="Verdana" w:cs="Arial"/>
          <w:sz w:val="22"/>
          <w:szCs w:val="22"/>
        </w:rPr>
        <w:t xml:space="preserve"> must be doing to support its purpose and meet the needs of its </w:t>
      </w:r>
      <w:r w:rsidR="004153CE">
        <w:rPr>
          <w:rFonts w:ascii="Verdana" w:hAnsi="Verdana" w:cs="Arial"/>
          <w:sz w:val="22"/>
          <w:szCs w:val="22"/>
        </w:rPr>
        <w:t xml:space="preserve">patients. </w:t>
      </w:r>
      <w:r w:rsidR="008822DD" w:rsidRPr="004F7233">
        <w:rPr>
          <w:rFonts w:ascii="Verdana" w:hAnsi="Verdana" w:cs="Arial"/>
          <w:sz w:val="22"/>
          <w:szCs w:val="22"/>
        </w:rPr>
        <w:t>There will probably be a combination of new and amended business processes</w:t>
      </w:r>
      <w:r w:rsidR="00FD38E7">
        <w:rPr>
          <w:rFonts w:ascii="Verdana" w:hAnsi="Verdana" w:cs="Arial"/>
          <w:sz w:val="22"/>
          <w:szCs w:val="22"/>
        </w:rPr>
        <w:t xml:space="preserve"> and </w:t>
      </w:r>
      <w:r w:rsidR="008822DD" w:rsidRPr="004F7233">
        <w:rPr>
          <w:rFonts w:ascii="Verdana" w:hAnsi="Verdana" w:cs="Arial"/>
          <w:sz w:val="22"/>
          <w:szCs w:val="22"/>
        </w:rPr>
        <w:t xml:space="preserve">service performance requirements </w:t>
      </w:r>
      <w:r w:rsidR="00F96D9D" w:rsidRPr="004F7233">
        <w:rPr>
          <w:rFonts w:ascii="Verdana" w:hAnsi="Verdana" w:cs="Arial"/>
          <w:sz w:val="22"/>
          <w:szCs w:val="22"/>
        </w:rPr>
        <w:t>will</w:t>
      </w:r>
      <w:r w:rsidR="008822DD" w:rsidRPr="004F7233">
        <w:rPr>
          <w:rFonts w:ascii="Verdana" w:hAnsi="Verdana" w:cs="Arial"/>
          <w:sz w:val="22"/>
          <w:szCs w:val="22"/>
        </w:rPr>
        <w:t xml:space="preserve"> </w:t>
      </w:r>
      <w:r w:rsidR="00F96D9D" w:rsidRPr="004F7233">
        <w:rPr>
          <w:rFonts w:ascii="Verdana" w:hAnsi="Verdana" w:cs="Arial"/>
          <w:sz w:val="22"/>
          <w:szCs w:val="22"/>
        </w:rPr>
        <w:t>include:</w:t>
      </w:r>
    </w:p>
    <w:p w14:paraId="34F44849" w14:textId="77777777" w:rsidR="00F96D9D" w:rsidRPr="004F7233" w:rsidRDefault="00F96D9D" w:rsidP="008822DD">
      <w:pPr>
        <w:rPr>
          <w:rFonts w:ascii="Verdana" w:hAnsi="Verdana" w:cs="Arial"/>
          <w:sz w:val="22"/>
          <w:szCs w:val="22"/>
        </w:rPr>
      </w:pPr>
    </w:p>
    <w:p w14:paraId="1A85E147" w14:textId="07A36209" w:rsidR="00F96D9D" w:rsidRPr="004F7233" w:rsidRDefault="00544C1A" w:rsidP="00E71161">
      <w:pPr>
        <w:pStyle w:val="ListParagraph"/>
        <w:numPr>
          <w:ilvl w:val="0"/>
          <w:numId w:val="28"/>
        </w:numPr>
        <w:jc w:val="both"/>
        <w:rPr>
          <w:rFonts w:ascii="Verdana" w:hAnsi="Verdana" w:cs="Arial"/>
        </w:rPr>
      </w:pPr>
      <w:r>
        <w:rPr>
          <w:rFonts w:ascii="Verdana" w:hAnsi="Verdana" w:cs="Arial"/>
        </w:rPr>
        <w:t xml:space="preserve">Referral </w:t>
      </w:r>
      <w:r w:rsidR="002E44AC" w:rsidRPr="004F7233">
        <w:rPr>
          <w:rFonts w:ascii="Verdana" w:hAnsi="Verdana" w:cs="Arial"/>
        </w:rPr>
        <w:t>pathway development</w:t>
      </w:r>
      <w:r>
        <w:rPr>
          <w:rFonts w:ascii="Verdana" w:hAnsi="Verdana" w:cs="Arial"/>
        </w:rPr>
        <w:t xml:space="preserve"> with Cancer, Neurology and Rheumatology networks</w:t>
      </w:r>
    </w:p>
    <w:p w14:paraId="1D202295" w14:textId="399DD002" w:rsidR="00F96D9D" w:rsidRPr="004F7233" w:rsidRDefault="00544C1A" w:rsidP="00E71161">
      <w:pPr>
        <w:pStyle w:val="ListParagraph"/>
        <w:numPr>
          <w:ilvl w:val="0"/>
          <w:numId w:val="28"/>
        </w:numPr>
        <w:jc w:val="both"/>
        <w:rPr>
          <w:rFonts w:ascii="Verdana" w:hAnsi="Verdana" w:cs="Arial"/>
        </w:rPr>
      </w:pPr>
      <w:r>
        <w:rPr>
          <w:rFonts w:ascii="Verdana" w:hAnsi="Verdana" w:cs="Arial"/>
        </w:rPr>
        <w:t>Increased t</w:t>
      </w:r>
      <w:r w:rsidR="002E44AC" w:rsidRPr="004F7233">
        <w:rPr>
          <w:rFonts w:ascii="Verdana" w:hAnsi="Verdana" w:cs="Arial"/>
        </w:rPr>
        <w:t>hroughput (volume)</w:t>
      </w:r>
      <w:r w:rsidR="008822DD" w:rsidRPr="004F7233">
        <w:rPr>
          <w:rFonts w:ascii="Verdana" w:hAnsi="Verdana" w:cs="Arial"/>
        </w:rPr>
        <w:t xml:space="preserve"> </w:t>
      </w:r>
    </w:p>
    <w:p w14:paraId="74DB7409" w14:textId="602F743D" w:rsidR="00F96D9D" w:rsidRPr="004F7233" w:rsidRDefault="00544C1A" w:rsidP="00E71161">
      <w:pPr>
        <w:pStyle w:val="ListParagraph"/>
        <w:numPr>
          <w:ilvl w:val="0"/>
          <w:numId w:val="28"/>
        </w:numPr>
        <w:jc w:val="both"/>
        <w:rPr>
          <w:rFonts w:ascii="Verdana" w:hAnsi="Verdana" w:cs="Arial"/>
        </w:rPr>
      </w:pPr>
      <w:r>
        <w:rPr>
          <w:rFonts w:ascii="Verdana" w:hAnsi="Verdana" w:cs="Arial"/>
        </w:rPr>
        <w:t>Consistent p</w:t>
      </w:r>
      <w:r w:rsidR="00F96D9D" w:rsidRPr="004F7233">
        <w:rPr>
          <w:rFonts w:ascii="Verdana" w:hAnsi="Verdana" w:cs="Arial"/>
        </w:rPr>
        <w:t>rocess indicators (waiting</w:t>
      </w:r>
      <w:r w:rsidR="008822DD" w:rsidRPr="004F7233">
        <w:rPr>
          <w:rFonts w:ascii="Verdana" w:hAnsi="Verdana" w:cs="Arial"/>
        </w:rPr>
        <w:t xml:space="preserve"> times</w:t>
      </w:r>
      <w:r w:rsidR="00F96D9D" w:rsidRPr="004F7233">
        <w:rPr>
          <w:rFonts w:ascii="Verdana" w:hAnsi="Verdana" w:cs="Arial"/>
        </w:rPr>
        <w:t>)</w:t>
      </w:r>
      <w:r w:rsidR="008822DD" w:rsidRPr="004F7233">
        <w:rPr>
          <w:rFonts w:ascii="Verdana" w:hAnsi="Verdana" w:cs="Arial"/>
        </w:rPr>
        <w:t xml:space="preserve"> </w:t>
      </w:r>
    </w:p>
    <w:p w14:paraId="21FF692B" w14:textId="77777777" w:rsidR="00F96D9D" w:rsidRPr="004F7233" w:rsidRDefault="00F96D9D" w:rsidP="00E71161">
      <w:pPr>
        <w:pStyle w:val="ListParagraph"/>
        <w:numPr>
          <w:ilvl w:val="0"/>
          <w:numId w:val="28"/>
        </w:numPr>
        <w:jc w:val="both"/>
        <w:rPr>
          <w:rFonts w:ascii="Verdana" w:hAnsi="Verdana" w:cs="Arial"/>
        </w:rPr>
      </w:pPr>
      <w:r w:rsidRPr="004F7233">
        <w:rPr>
          <w:rFonts w:ascii="Verdana" w:hAnsi="Verdana" w:cs="Arial"/>
        </w:rPr>
        <w:t>Sustainable planned capacity</w:t>
      </w:r>
      <w:r w:rsidR="008822DD" w:rsidRPr="004F7233">
        <w:rPr>
          <w:rFonts w:ascii="Verdana" w:hAnsi="Verdana" w:cs="Arial"/>
        </w:rPr>
        <w:t xml:space="preserve"> </w:t>
      </w:r>
    </w:p>
    <w:p w14:paraId="5E725FAD" w14:textId="3237B343" w:rsidR="00F96D9D" w:rsidRDefault="001E6A35" w:rsidP="00E71161">
      <w:pPr>
        <w:pStyle w:val="ListParagraph"/>
        <w:numPr>
          <w:ilvl w:val="0"/>
          <w:numId w:val="28"/>
        </w:numPr>
        <w:jc w:val="both"/>
        <w:rPr>
          <w:rFonts w:ascii="Verdana" w:hAnsi="Verdana" w:cs="Arial"/>
        </w:rPr>
      </w:pPr>
      <w:r w:rsidRPr="004F7233">
        <w:rPr>
          <w:rFonts w:ascii="Verdana" w:hAnsi="Verdana" w:cs="Arial"/>
        </w:rPr>
        <w:t>Design</w:t>
      </w:r>
      <w:r w:rsidR="002A3F1C">
        <w:rPr>
          <w:rFonts w:ascii="Verdana" w:hAnsi="Verdana" w:cs="Arial"/>
        </w:rPr>
        <w:t>s</w:t>
      </w:r>
      <w:r w:rsidR="002E44AC" w:rsidRPr="004F7233">
        <w:rPr>
          <w:rFonts w:ascii="Verdana" w:hAnsi="Verdana" w:cs="Arial"/>
        </w:rPr>
        <w:t xml:space="preserve"> </w:t>
      </w:r>
      <w:r w:rsidR="00FD38E7">
        <w:rPr>
          <w:rFonts w:ascii="Verdana" w:hAnsi="Verdana" w:cs="Arial"/>
        </w:rPr>
        <w:t>for</w:t>
      </w:r>
      <w:r w:rsidR="002A3F1C">
        <w:rPr>
          <w:rFonts w:ascii="Verdana" w:hAnsi="Verdana" w:cs="Arial"/>
        </w:rPr>
        <w:t xml:space="preserve"> </w:t>
      </w:r>
      <w:r w:rsidR="00F96D9D" w:rsidRPr="004F7233">
        <w:rPr>
          <w:rFonts w:ascii="Verdana" w:hAnsi="Verdana" w:cs="Arial"/>
        </w:rPr>
        <w:t xml:space="preserve">the </w:t>
      </w:r>
      <w:r w:rsidR="002A3F1C">
        <w:rPr>
          <w:rFonts w:ascii="Verdana" w:hAnsi="Verdana" w:cs="Arial"/>
        </w:rPr>
        <w:t xml:space="preserve">service </w:t>
      </w:r>
      <w:r w:rsidR="00F96D9D" w:rsidRPr="004F7233">
        <w:rPr>
          <w:rFonts w:ascii="Verdana" w:hAnsi="Verdana" w:cs="Arial"/>
        </w:rPr>
        <w:t xml:space="preserve">expansion of </w:t>
      </w:r>
      <w:r w:rsidR="00544C1A">
        <w:rPr>
          <w:rFonts w:ascii="Verdana" w:hAnsi="Verdana" w:cs="Arial"/>
        </w:rPr>
        <w:t>PET scanning</w:t>
      </w:r>
      <w:r w:rsidR="00F96D9D" w:rsidRPr="004F7233">
        <w:rPr>
          <w:rFonts w:ascii="Verdana" w:hAnsi="Verdana" w:cs="Arial"/>
        </w:rPr>
        <w:t xml:space="preserve"> </w:t>
      </w:r>
      <w:r w:rsidR="002E44AC" w:rsidRPr="004F7233">
        <w:rPr>
          <w:rFonts w:ascii="Verdana" w:hAnsi="Verdana" w:cs="Arial"/>
        </w:rPr>
        <w:t xml:space="preserve">for </w:t>
      </w:r>
      <w:r w:rsidR="00544C1A">
        <w:rPr>
          <w:rFonts w:ascii="Verdana" w:hAnsi="Verdana" w:cs="Arial"/>
        </w:rPr>
        <w:t xml:space="preserve">radiotherapy </w:t>
      </w:r>
      <w:r>
        <w:rPr>
          <w:rFonts w:ascii="Verdana" w:hAnsi="Verdana" w:cs="Arial"/>
        </w:rPr>
        <w:t xml:space="preserve">treatment </w:t>
      </w:r>
      <w:r w:rsidR="00544C1A">
        <w:rPr>
          <w:rFonts w:ascii="Verdana" w:hAnsi="Verdana" w:cs="Arial"/>
        </w:rPr>
        <w:t>planning</w:t>
      </w:r>
    </w:p>
    <w:p w14:paraId="22226367" w14:textId="0CA31961" w:rsidR="00544C1A" w:rsidRPr="004F7233" w:rsidRDefault="00544C1A" w:rsidP="00E71161">
      <w:pPr>
        <w:pStyle w:val="ListParagraph"/>
        <w:numPr>
          <w:ilvl w:val="0"/>
          <w:numId w:val="28"/>
        </w:numPr>
        <w:jc w:val="both"/>
        <w:rPr>
          <w:rFonts w:ascii="Verdana" w:hAnsi="Verdana" w:cs="Arial"/>
        </w:rPr>
      </w:pPr>
      <w:r>
        <w:rPr>
          <w:rFonts w:ascii="Verdana" w:hAnsi="Verdana" w:cs="Arial"/>
        </w:rPr>
        <w:t>Plan</w:t>
      </w:r>
      <w:r w:rsidR="002A3F1C">
        <w:rPr>
          <w:rFonts w:ascii="Verdana" w:hAnsi="Verdana" w:cs="Arial"/>
        </w:rPr>
        <w:t>s</w:t>
      </w:r>
      <w:r>
        <w:rPr>
          <w:rFonts w:ascii="Verdana" w:hAnsi="Verdana" w:cs="Arial"/>
        </w:rPr>
        <w:t xml:space="preserve"> for the delivery of the expansion of clinical research activity</w:t>
      </w:r>
      <w:r w:rsidR="001E6A35">
        <w:rPr>
          <w:rFonts w:ascii="Verdana" w:hAnsi="Verdana" w:cs="Arial"/>
        </w:rPr>
        <w:t xml:space="preserve"> and innovative developments in PET service provision</w:t>
      </w:r>
    </w:p>
    <w:p w14:paraId="64CD4D82" w14:textId="6D91D743" w:rsidR="00F96D9D" w:rsidRPr="004F7233" w:rsidRDefault="00F96D9D" w:rsidP="00E71161">
      <w:pPr>
        <w:pStyle w:val="ListParagraph"/>
        <w:numPr>
          <w:ilvl w:val="0"/>
          <w:numId w:val="28"/>
        </w:numPr>
        <w:jc w:val="both"/>
        <w:rPr>
          <w:rFonts w:ascii="Verdana" w:hAnsi="Verdana" w:cs="Arial"/>
        </w:rPr>
      </w:pPr>
      <w:r w:rsidRPr="004F7233">
        <w:rPr>
          <w:rFonts w:ascii="Verdana" w:hAnsi="Verdana" w:cs="Arial"/>
        </w:rPr>
        <w:lastRenderedPageBreak/>
        <w:t>R</w:t>
      </w:r>
      <w:r w:rsidR="008822DD" w:rsidRPr="004F7233">
        <w:rPr>
          <w:rFonts w:ascii="Verdana" w:hAnsi="Verdana" w:cs="Arial"/>
        </w:rPr>
        <w:t>esilience</w:t>
      </w:r>
      <w:r w:rsidR="00835D50">
        <w:rPr>
          <w:rFonts w:ascii="Verdana" w:hAnsi="Verdana" w:cs="Arial"/>
        </w:rPr>
        <w:t xml:space="preserve"> </w:t>
      </w:r>
      <w:r w:rsidR="002A3F1C">
        <w:rPr>
          <w:rFonts w:ascii="Verdana" w:hAnsi="Verdana" w:cs="Arial"/>
        </w:rPr>
        <w:t>– hold an</w:t>
      </w:r>
      <w:r w:rsidR="00835D50">
        <w:rPr>
          <w:rFonts w:ascii="Verdana" w:hAnsi="Verdana" w:cs="Arial"/>
        </w:rPr>
        <w:t xml:space="preserve"> </w:t>
      </w:r>
      <w:r w:rsidRPr="004F7233">
        <w:rPr>
          <w:rFonts w:ascii="Verdana" w:hAnsi="Verdana" w:cs="Arial"/>
        </w:rPr>
        <w:t>ability to respond to increased workload or reduced specialty or other staffing</w:t>
      </w:r>
      <w:r w:rsidR="00835D50">
        <w:rPr>
          <w:rFonts w:ascii="Verdana" w:hAnsi="Verdana" w:cs="Arial"/>
        </w:rPr>
        <w:t xml:space="preserve"> availability</w:t>
      </w:r>
    </w:p>
    <w:p w14:paraId="33235004" w14:textId="6D16E278" w:rsidR="008822DD" w:rsidRPr="00835D50" w:rsidRDefault="00835D50" w:rsidP="00E71161">
      <w:pPr>
        <w:pStyle w:val="ListParagraph"/>
        <w:numPr>
          <w:ilvl w:val="0"/>
          <w:numId w:val="28"/>
        </w:numPr>
        <w:jc w:val="both"/>
        <w:rPr>
          <w:rFonts w:ascii="Verdana" w:hAnsi="Verdana" w:cs="Arial"/>
          <w:i/>
          <w:iCs/>
        </w:rPr>
      </w:pPr>
      <w:r>
        <w:rPr>
          <w:rFonts w:ascii="Verdana" w:hAnsi="Verdana" w:cs="Arial"/>
        </w:rPr>
        <w:t>Improving c</w:t>
      </w:r>
      <w:r w:rsidR="00F96D9D" w:rsidRPr="004F7233">
        <w:rPr>
          <w:rFonts w:ascii="Verdana" w:hAnsi="Verdana" w:cs="Arial"/>
        </w:rPr>
        <w:t>linical outcomes</w:t>
      </w:r>
      <w:r>
        <w:rPr>
          <w:rFonts w:ascii="Verdana" w:hAnsi="Verdana" w:cs="Arial"/>
        </w:rPr>
        <w:t xml:space="preserve"> through appropriate commissioning through an evidence-based </w:t>
      </w:r>
      <w:r w:rsidR="001E6A35">
        <w:rPr>
          <w:rFonts w:ascii="Verdana" w:hAnsi="Verdana" w:cs="Arial"/>
        </w:rPr>
        <w:t>mechanism</w:t>
      </w:r>
    </w:p>
    <w:p w14:paraId="685E5868" w14:textId="71671DA8" w:rsidR="00835D50" w:rsidRPr="00835D50" w:rsidRDefault="001E6A35" w:rsidP="00E71161">
      <w:pPr>
        <w:pStyle w:val="ListParagraph"/>
        <w:numPr>
          <w:ilvl w:val="0"/>
          <w:numId w:val="28"/>
        </w:numPr>
        <w:jc w:val="both"/>
        <w:rPr>
          <w:rFonts w:ascii="Verdana" w:hAnsi="Verdana" w:cs="Arial"/>
          <w:i/>
          <w:iCs/>
        </w:rPr>
      </w:pPr>
      <w:r>
        <w:rPr>
          <w:rFonts w:ascii="Verdana" w:hAnsi="Verdana" w:cs="Arial"/>
        </w:rPr>
        <w:t>Prov</w:t>
      </w:r>
      <w:r w:rsidR="00FD38E7">
        <w:rPr>
          <w:rFonts w:ascii="Verdana" w:hAnsi="Verdana" w:cs="Arial"/>
        </w:rPr>
        <w:t>iding</w:t>
      </w:r>
      <w:r>
        <w:rPr>
          <w:rFonts w:ascii="Verdana" w:hAnsi="Verdana" w:cs="Arial"/>
        </w:rPr>
        <w:t xml:space="preserve"> e</w:t>
      </w:r>
      <w:r w:rsidR="00835D50">
        <w:rPr>
          <w:rFonts w:ascii="Verdana" w:hAnsi="Verdana" w:cs="Arial"/>
        </w:rPr>
        <w:t xml:space="preserve">quitable access to </w:t>
      </w:r>
      <w:r>
        <w:rPr>
          <w:rFonts w:ascii="Verdana" w:hAnsi="Verdana" w:cs="Arial"/>
        </w:rPr>
        <w:t xml:space="preserve">PET </w:t>
      </w:r>
      <w:r w:rsidR="00835D50">
        <w:rPr>
          <w:rFonts w:ascii="Verdana" w:hAnsi="Verdana" w:cs="Arial"/>
        </w:rPr>
        <w:t>scanning across Wales</w:t>
      </w:r>
    </w:p>
    <w:p w14:paraId="0672799B" w14:textId="4764D982" w:rsidR="00835D50" w:rsidRPr="00D22A4D" w:rsidRDefault="00FD38E7" w:rsidP="00E71161">
      <w:pPr>
        <w:pStyle w:val="ListParagraph"/>
        <w:numPr>
          <w:ilvl w:val="0"/>
          <w:numId w:val="28"/>
        </w:numPr>
        <w:jc w:val="both"/>
        <w:rPr>
          <w:rFonts w:ascii="Verdana" w:hAnsi="Verdana" w:cs="Arial"/>
          <w:i/>
          <w:iCs/>
        </w:rPr>
      </w:pPr>
      <w:r>
        <w:rPr>
          <w:rFonts w:ascii="Verdana" w:hAnsi="Verdana" w:cs="Arial"/>
        </w:rPr>
        <w:t>An a</w:t>
      </w:r>
      <w:r w:rsidR="00835D50">
        <w:rPr>
          <w:rFonts w:ascii="Verdana" w:hAnsi="Verdana" w:cs="Arial"/>
        </w:rPr>
        <w:t>ssured supply of MA licensed radiopharmaceuticals and those under Specials and IMP licenses</w:t>
      </w:r>
    </w:p>
    <w:p w14:paraId="6CC1707C" w14:textId="77777777" w:rsidR="00D22A4D" w:rsidRPr="004F7233" w:rsidRDefault="00D22A4D" w:rsidP="00D22A4D">
      <w:pPr>
        <w:pStyle w:val="ListParagraph"/>
        <w:rPr>
          <w:rFonts w:ascii="Verdana" w:hAnsi="Verdana" w:cs="Arial"/>
          <w:i/>
          <w:iCs/>
        </w:rPr>
      </w:pPr>
    </w:p>
    <w:p w14:paraId="54052661" w14:textId="15360207" w:rsidR="000D77D9" w:rsidRPr="004F7233" w:rsidRDefault="000D77D9" w:rsidP="008822DD">
      <w:pPr>
        <w:rPr>
          <w:rFonts w:ascii="Verdana" w:hAnsi="Verdana" w:cs="Arial"/>
        </w:rPr>
      </w:pPr>
      <w:r w:rsidRPr="004F7233">
        <w:rPr>
          <w:rFonts w:ascii="Verdana" w:hAnsi="Verdana" w:cs="Arial"/>
          <w:b/>
          <w:bCs/>
        </w:rPr>
        <w:t>2.2</w:t>
      </w:r>
      <w:r w:rsidRPr="004F7233">
        <w:rPr>
          <w:rFonts w:ascii="Verdana" w:hAnsi="Verdana" w:cs="Arial"/>
          <w:b/>
          <w:bCs/>
        </w:rPr>
        <w:tab/>
      </w:r>
      <w:r w:rsidR="008822DD" w:rsidRPr="004F7233">
        <w:rPr>
          <w:rFonts w:ascii="Verdana" w:hAnsi="Verdana" w:cs="Arial"/>
          <w:b/>
          <w:bCs/>
        </w:rPr>
        <w:t>Organisation</w:t>
      </w:r>
      <w:r w:rsidR="008822DD" w:rsidRPr="004F7233">
        <w:rPr>
          <w:rFonts w:ascii="Verdana" w:hAnsi="Verdana" w:cs="Arial"/>
        </w:rPr>
        <w:t xml:space="preserve">   </w:t>
      </w:r>
    </w:p>
    <w:p w14:paraId="649E2F47" w14:textId="77777777" w:rsidR="000D77D9" w:rsidRPr="004F7233" w:rsidRDefault="000D77D9" w:rsidP="008822DD">
      <w:pPr>
        <w:rPr>
          <w:rFonts w:ascii="Verdana" w:hAnsi="Verdana" w:cs="Arial"/>
        </w:rPr>
      </w:pPr>
    </w:p>
    <w:p w14:paraId="2388A10B" w14:textId="76452CD8" w:rsidR="002E44AC" w:rsidRPr="004F7233" w:rsidRDefault="008822DD" w:rsidP="00E71161">
      <w:pPr>
        <w:jc w:val="both"/>
        <w:rPr>
          <w:rFonts w:ascii="Verdana" w:hAnsi="Verdana" w:cs="Arial"/>
          <w:sz w:val="22"/>
          <w:szCs w:val="22"/>
        </w:rPr>
      </w:pPr>
      <w:r w:rsidRPr="004F7233">
        <w:rPr>
          <w:rFonts w:ascii="Verdana" w:hAnsi="Verdana" w:cs="Arial"/>
          <w:sz w:val="22"/>
          <w:szCs w:val="22"/>
        </w:rPr>
        <w:t xml:space="preserve">The </w:t>
      </w:r>
      <w:r w:rsidR="0044636B" w:rsidRPr="004F7233">
        <w:rPr>
          <w:rFonts w:ascii="Verdana" w:hAnsi="Verdana" w:cs="Arial"/>
          <w:sz w:val="22"/>
          <w:szCs w:val="22"/>
        </w:rPr>
        <w:t xml:space="preserve">optimal </w:t>
      </w:r>
      <w:r w:rsidR="00F96D9D" w:rsidRPr="004F7233">
        <w:rPr>
          <w:rFonts w:ascii="Verdana" w:hAnsi="Verdana" w:cs="Arial"/>
          <w:sz w:val="22"/>
          <w:szCs w:val="22"/>
        </w:rPr>
        <w:t>configuration and governance</w:t>
      </w:r>
      <w:r w:rsidR="0044636B" w:rsidRPr="004F7233">
        <w:rPr>
          <w:rFonts w:ascii="Verdana" w:hAnsi="Verdana" w:cs="Arial"/>
          <w:sz w:val="22"/>
          <w:szCs w:val="22"/>
        </w:rPr>
        <w:t xml:space="preserve"> arrangements</w:t>
      </w:r>
      <w:r w:rsidR="00F96D9D" w:rsidRPr="004F7233">
        <w:rPr>
          <w:rFonts w:ascii="Verdana" w:hAnsi="Verdana" w:cs="Arial"/>
          <w:sz w:val="22"/>
          <w:szCs w:val="22"/>
        </w:rPr>
        <w:t xml:space="preserve"> for </w:t>
      </w:r>
      <w:r w:rsidR="00835D50">
        <w:rPr>
          <w:rFonts w:ascii="Verdana" w:hAnsi="Verdana" w:cs="Arial"/>
          <w:sz w:val="22"/>
          <w:szCs w:val="22"/>
        </w:rPr>
        <w:t>PET</w:t>
      </w:r>
      <w:r w:rsidR="00F96D9D" w:rsidRPr="004F7233">
        <w:rPr>
          <w:rFonts w:ascii="Verdana" w:hAnsi="Verdana" w:cs="Arial"/>
          <w:sz w:val="22"/>
          <w:szCs w:val="22"/>
        </w:rPr>
        <w:t xml:space="preserve"> </w:t>
      </w:r>
      <w:r w:rsidR="0044636B" w:rsidRPr="004F7233">
        <w:rPr>
          <w:rFonts w:ascii="Verdana" w:hAnsi="Verdana" w:cs="Arial"/>
          <w:sz w:val="22"/>
          <w:szCs w:val="22"/>
        </w:rPr>
        <w:t xml:space="preserve">services </w:t>
      </w:r>
      <w:r w:rsidR="00F96D9D" w:rsidRPr="004F7233">
        <w:rPr>
          <w:rFonts w:ascii="Verdana" w:hAnsi="Verdana" w:cs="Arial"/>
          <w:sz w:val="22"/>
          <w:szCs w:val="22"/>
        </w:rPr>
        <w:t>in Wales</w:t>
      </w:r>
      <w:r w:rsidR="00E71161">
        <w:rPr>
          <w:rFonts w:ascii="Verdana" w:hAnsi="Verdana" w:cs="Arial"/>
          <w:sz w:val="22"/>
          <w:szCs w:val="22"/>
        </w:rPr>
        <w:t xml:space="preserve"> </w:t>
      </w:r>
      <w:r w:rsidR="002E44AC" w:rsidRPr="004F7233">
        <w:rPr>
          <w:rFonts w:ascii="Verdana" w:hAnsi="Verdana" w:cs="Arial"/>
          <w:sz w:val="22"/>
          <w:szCs w:val="22"/>
        </w:rPr>
        <w:t>will</w:t>
      </w:r>
      <w:r w:rsidRPr="004F7233">
        <w:rPr>
          <w:rFonts w:ascii="Verdana" w:hAnsi="Verdana" w:cs="Arial"/>
          <w:sz w:val="22"/>
          <w:szCs w:val="22"/>
        </w:rPr>
        <w:t xml:space="preserve"> include new/amended elements of business management</w:t>
      </w:r>
      <w:r w:rsidR="002E44AC" w:rsidRPr="004F7233">
        <w:rPr>
          <w:rFonts w:ascii="Verdana" w:hAnsi="Verdana" w:cs="Arial"/>
          <w:sz w:val="22"/>
          <w:szCs w:val="22"/>
        </w:rPr>
        <w:t xml:space="preserve"> with developed national principles for:</w:t>
      </w:r>
    </w:p>
    <w:p w14:paraId="4B96EC33" w14:textId="77777777" w:rsidR="002E44AC" w:rsidRPr="004F7233" w:rsidRDefault="002E44AC" w:rsidP="002A3F1C">
      <w:pPr>
        <w:jc w:val="both"/>
        <w:rPr>
          <w:rFonts w:ascii="Verdana" w:hAnsi="Verdana" w:cs="Arial"/>
          <w:sz w:val="22"/>
          <w:szCs w:val="22"/>
        </w:rPr>
      </w:pPr>
    </w:p>
    <w:p w14:paraId="77F04C1F" w14:textId="7464B112" w:rsidR="002E44AC" w:rsidRPr="00544C1A" w:rsidRDefault="002E44AC" w:rsidP="002A3F1C">
      <w:pPr>
        <w:pStyle w:val="ListParagraph"/>
        <w:numPr>
          <w:ilvl w:val="0"/>
          <w:numId w:val="34"/>
        </w:numPr>
        <w:jc w:val="both"/>
        <w:rPr>
          <w:rFonts w:ascii="Verdana" w:hAnsi="Verdana" w:cs="Arial"/>
        </w:rPr>
      </w:pPr>
      <w:r w:rsidRPr="00544C1A">
        <w:rPr>
          <w:rFonts w:ascii="Verdana" w:hAnsi="Verdana" w:cs="Arial"/>
        </w:rPr>
        <w:t>Service structure</w:t>
      </w:r>
      <w:r w:rsidR="00E71161">
        <w:rPr>
          <w:rFonts w:ascii="Verdana" w:hAnsi="Verdana" w:cs="Arial"/>
        </w:rPr>
        <w:t>: the service will involve fixed scanners based within some Health Boards, to which surrounding Health Boards will refer in</w:t>
      </w:r>
      <w:r w:rsidR="002A3F1C">
        <w:rPr>
          <w:rFonts w:ascii="Verdana" w:hAnsi="Verdana" w:cs="Arial"/>
        </w:rPr>
        <w:t xml:space="preserve"> </w:t>
      </w:r>
      <w:r w:rsidR="00E71161">
        <w:rPr>
          <w:rFonts w:ascii="Verdana" w:hAnsi="Verdana" w:cs="Arial"/>
        </w:rPr>
        <w:t xml:space="preserve">to. </w:t>
      </w:r>
      <w:r w:rsidR="00014CC7">
        <w:rPr>
          <w:rFonts w:ascii="Verdana" w:hAnsi="Verdana" w:cs="Arial"/>
        </w:rPr>
        <w:t xml:space="preserve">These sites will create Centres of Excellence. </w:t>
      </w:r>
    </w:p>
    <w:p w14:paraId="58A53B2B" w14:textId="09A8069A" w:rsidR="002E44AC" w:rsidRPr="00544C1A" w:rsidRDefault="002E44AC" w:rsidP="002A3F1C">
      <w:pPr>
        <w:pStyle w:val="ListParagraph"/>
        <w:numPr>
          <w:ilvl w:val="0"/>
          <w:numId w:val="34"/>
        </w:numPr>
        <w:jc w:val="both"/>
        <w:rPr>
          <w:rFonts w:ascii="Verdana" w:hAnsi="Verdana" w:cs="Arial"/>
        </w:rPr>
      </w:pPr>
      <w:r w:rsidRPr="00544C1A">
        <w:rPr>
          <w:rFonts w:ascii="Verdana" w:hAnsi="Verdana" w:cs="Arial"/>
        </w:rPr>
        <w:t>Functions &amp; roles</w:t>
      </w:r>
      <w:r w:rsidR="00E71161">
        <w:rPr>
          <w:rFonts w:ascii="Verdana" w:hAnsi="Verdana" w:cs="Arial"/>
        </w:rPr>
        <w:t>: there will be a resilient workforce with appropriate skill-mix to deliver a high-quality and efficient service.</w:t>
      </w:r>
      <w:r w:rsidR="002A3F1C">
        <w:rPr>
          <w:rFonts w:ascii="Verdana" w:hAnsi="Verdana" w:cs="Arial"/>
        </w:rPr>
        <w:t xml:space="preserve"> </w:t>
      </w:r>
      <w:r w:rsidR="00E71161">
        <w:rPr>
          <w:rFonts w:ascii="Verdana" w:hAnsi="Verdana" w:cs="Arial"/>
        </w:rPr>
        <w:t xml:space="preserve"> Roles will include: Clinical Radiologists, Radiographers, Clinical Scientists/Medical Physics Experts, </w:t>
      </w:r>
      <w:r w:rsidR="002A3F1C">
        <w:rPr>
          <w:rFonts w:ascii="Verdana" w:hAnsi="Verdana" w:cs="Arial"/>
        </w:rPr>
        <w:t>Clinical Support Staff, Administrative Staff,</w:t>
      </w:r>
      <w:r w:rsidR="002A3F1C" w:rsidRPr="002A3F1C">
        <w:t xml:space="preserve"> </w:t>
      </w:r>
      <w:r w:rsidR="002A3F1C" w:rsidRPr="002A3F1C">
        <w:rPr>
          <w:rFonts w:ascii="Verdana" w:hAnsi="Verdana" w:cs="Arial"/>
        </w:rPr>
        <w:t>Finance Business Partner</w:t>
      </w:r>
      <w:r w:rsidR="002A3F1C">
        <w:rPr>
          <w:rFonts w:ascii="Verdana" w:hAnsi="Verdana" w:cs="Arial"/>
        </w:rPr>
        <w:t xml:space="preserve"> and PET/CT Manager.  </w:t>
      </w:r>
    </w:p>
    <w:p w14:paraId="55DBCED7" w14:textId="2FCB1AD1" w:rsidR="002E44AC" w:rsidRPr="00544C1A" w:rsidRDefault="002E44AC" w:rsidP="002A3F1C">
      <w:pPr>
        <w:pStyle w:val="ListParagraph"/>
        <w:numPr>
          <w:ilvl w:val="0"/>
          <w:numId w:val="34"/>
        </w:numPr>
        <w:jc w:val="both"/>
        <w:rPr>
          <w:rFonts w:ascii="Verdana" w:hAnsi="Verdana" w:cs="Arial"/>
        </w:rPr>
      </w:pPr>
      <w:r w:rsidRPr="00544C1A">
        <w:rPr>
          <w:rFonts w:ascii="Verdana" w:hAnsi="Verdana" w:cs="Arial"/>
        </w:rPr>
        <w:t>Locations</w:t>
      </w:r>
      <w:r w:rsidR="00E71161">
        <w:rPr>
          <w:rFonts w:ascii="Verdana" w:hAnsi="Verdana" w:cs="Arial"/>
        </w:rPr>
        <w:t>: the future PET scanners will be placed in Cardiff, Swansea, with a scanner also in North Wales. Further scanner</w:t>
      </w:r>
      <w:r w:rsidR="00FD38E7">
        <w:rPr>
          <w:rFonts w:ascii="Verdana" w:hAnsi="Verdana" w:cs="Arial"/>
        </w:rPr>
        <w:t>(</w:t>
      </w:r>
      <w:r w:rsidR="00E71161">
        <w:rPr>
          <w:rFonts w:ascii="Verdana" w:hAnsi="Verdana" w:cs="Arial"/>
        </w:rPr>
        <w:t>s</w:t>
      </w:r>
      <w:r w:rsidR="00FD38E7">
        <w:rPr>
          <w:rFonts w:ascii="Verdana" w:hAnsi="Verdana" w:cs="Arial"/>
        </w:rPr>
        <w:t>)</w:t>
      </w:r>
      <w:r w:rsidR="00E71161">
        <w:rPr>
          <w:rFonts w:ascii="Verdana" w:hAnsi="Verdana" w:cs="Arial"/>
        </w:rPr>
        <w:t xml:space="preserve"> will be located </w:t>
      </w:r>
      <w:r w:rsidR="00FD38E7">
        <w:rPr>
          <w:rFonts w:ascii="Verdana" w:hAnsi="Verdana" w:cs="Arial"/>
        </w:rPr>
        <w:t xml:space="preserve">to answer </w:t>
      </w:r>
      <w:r w:rsidR="00E71161">
        <w:rPr>
          <w:rFonts w:ascii="Verdana" w:hAnsi="Verdana" w:cs="Arial"/>
        </w:rPr>
        <w:t xml:space="preserve">clinical demand, population density and </w:t>
      </w:r>
      <w:r w:rsidR="00FD38E7">
        <w:rPr>
          <w:rFonts w:ascii="Verdana" w:hAnsi="Verdana" w:cs="Arial"/>
        </w:rPr>
        <w:t xml:space="preserve">consideration of the </w:t>
      </w:r>
      <w:r w:rsidR="00E71161">
        <w:rPr>
          <w:rFonts w:ascii="Verdana" w:hAnsi="Verdana" w:cs="Arial"/>
        </w:rPr>
        <w:t xml:space="preserve">feasibility of surrounding infrastructure. </w:t>
      </w:r>
    </w:p>
    <w:p w14:paraId="6C9AEF5C" w14:textId="7510B26A" w:rsidR="002E44AC" w:rsidRDefault="002E44AC" w:rsidP="002A3F1C">
      <w:pPr>
        <w:pStyle w:val="ListParagraph"/>
        <w:numPr>
          <w:ilvl w:val="0"/>
          <w:numId w:val="34"/>
        </w:numPr>
        <w:jc w:val="both"/>
        <w:rPr>
          <w:rFonts w:ascii="Verdana" w:hAnsi="Verdana" w:cs="Arial"/>
        </w:rPr>
      </w:pPr>
      <w:r w:rsidRPr="00544C1A">
        <w:rPr>
          <w:rFonts w:ascii="Verdana" w:hAnsi="Verdana" w:cs="Arial"/>
        </w:rPr>
        <w:t>Teams</w:t>
      </w:r>
      <w:r w:rsidR="00E71161">
        <w:rPr>
          <w:rFonts w:ascii="Verdana" w:hAnsi="Verdana" w:cs="Arial"/>
        </w:rPr>
        <w:t xml:space="preserve">: </w:t>
      </w:r>
      <w:r w:rsidR="002A3F1C">
        <w:rPr>
          <w:rFonts w:ascii="Verdana" w:hAnsi="Verdana" w:cs="Arial"/>
        </w:rPr>
        <w:t>the programme will be hosted by WHSSC, with a programme manager responsible for delivery. Each PET scanning site will have a Lead and they will feed into the</w:t>
      </w:r>
      <w:r w:rsidR="00E71161">
        <w:rPr>
          <w:rFonts w:ascii="Verdana" w:hAnsi="Verdana" w:cs="Arial"/>
        </w:rPr>
        <w:t xml:space="preserve"> AWPET Group</w:t>
      </w:r>
      <w:r w:rsidR="00FD38E7">
        <w:rPr>
          <w:rFonts w:ascii="Verdana" w:hAnsi="Verdana" w:cs="Arial"/>
        </w:rPr>
        <w:t xml:space="preserve"> and report KPIs to WHSSC on a quarterly basis, with consistency across sites</w:t>
      </w:r>
      <w:r w:rsidR="002A3F1C">
        <w:rPr>
          <w:rFonts w:ascii="Verdana" w:hAnsi="Verdana" w:cs="Arial"/>
        </w:rPr>
        <w:t>. The AWPET group</w:t>
      </w:r>
      <w:r w:rsidR="00E71161">
        <w:rPr>
          <w:rFonts w:ascii="Verdana" w:hAnsi="Verdana" w:cs="Arial"/>
        </w:rPr>
        <w:t xml:space="preserve"> will continue to advise the </w:t>
      </w:r>
      <w:r w:rsidR="002A3F1C">
        <w:rPr>
          <w:rFonts w:ascii="Verdana" w:hAnsi="Verdana" w:cs="Arial"/>
        </w:rPr>
        <w:t>WHSSC on an evidence–based approach to commissioning PET scanning. Each scanner will an ass</w:t>
      </w:r>
      <w:r w:rsidR="00FD38E7">
        <w:rPr>
          <w:rFonts w:ascii="Verdana" w:hAnsi="Verdana" w:cs="Arial"/>
        </w:rPr>
        <w:t xml:space="preserve">et of the hosting organisation and be answerable to local governance arrangements for this. </w:t>
      </w:r>
    </w:p>
    <w:p w14:paraId="1B6CA13F" w14:textId="3A94AAAE" w:rsidR="001358FC" w:rsidRDefault="001358FC" w:rsidP="002A3F1C">
      <w:pPr>
        <w:pStyle w:val="ListParagraph"/>
        <w:numPr>
          <w:ilvl w:val="0"/>
          <w:numId w:val="34"/>
        </w:numPr>
        <w:jc w:val="both"/>
        <w:rPr>
          <w:rFonts w:ascii="Verdana" w:hAnsi="Verdana" w:cs="Arial"/>
        </w:rPr>
      </w:pPr>
      <w:r>
        <w:rPr>
          <w:rFonts w:ascii="Verdana" w:hAnsi="Verdana" w:cs="Arial"/>
        </w:rPr>
        <w:t>Training: existing staff will be</w:t>
      </w:r>
      <w:r w:rsidR="00014CC7">
        <w:rPr>
          <w:rFonts w:ascii="Verdana" w:hAnsi="Verdana" w:cs="Arial"/>
        </w:rPr>
        <w:t xml:space="preserve"> offered training</w:t>
      </w:r>
      <w:r>
        <w:rPr>
          <w:rFonts w:ascii="Verdana" w:hAnsi="Verdana" w:cs="Arial"/>
        </w:rPr>
        <w:t xml:space="preserve"> so they can benefit from personal development and provide a resilient workforce. There will be an attraction of new staff to the Centres of Excellence. </w:t>
      </w:r>
    </w:p>
    <w:p w14:paraId="682C1BCA" w14:textId="2A999D40" w:rsidR="001358FC" w:rsidRPr="00544C1A" w:rsidRDefault="001358FC" w:rsidP="002A3F1C">
      <w:pPr>
        <w:pStyle w:val="ListParagraph"/>
        <w:numPr>
          <w:ilvl w:val="0"/>
          <w:numId w:val="34"/>
        </w:numPr>
        <w:jc w:val="both"/>
        <w:rPr>
          <w:rFonts w:ascii="Verdana" w:hAnsi="Verdana" w:cs="Arial"/>
        </w:rPr>
      </w:pPr>
      <w:r>
        <w:rPr>
          <w:rFonts w:ascii="Verdana" w:hAnsi="Verdana" w:cs="Arial"/>
        </w:rPr>
        <w:t xml:space="preserve">Research: there will be an open and collaborative approach to research, with cross-site partnerships for clinical trials. There will be partnerships with academic and private sector organisations. </w:t>
      </w:r>
    </w:p>
    <w:p w14:paraId="0EDD93C9" w14:textId="52615395" w:rsidR="002E44AC" w:rsidRPr="00544C1A" w:rsidRDefault="002E44AC" w:rsidP="002A3F1C">
      <w:pPr>
        <w:pStyle w:val="ListParagraph"/>
        <w:numPr>
          <w:ilvl w:val="0"/>
          <w:numId w:val="34"/>
        </w:numPr>
        <w:jc w:val="both"/>
        <w:rPr>
          <w:rFonts w:ascii="Verdana" w:hAnsi="Verdana" w:cs="Arial"/>
        </w:rPr>
      </w:pPr>
      <w:r w:rsidRPr="00544C1A">
        <w:rPr>
          <w:rFonts w:ascii="Verdana" w:hAnsi="Verdana" w:cs="Arial"/>
        </w:rPr>
        <w:t>Stakeholders</w:t>
      </w:r>
      <w:r w:rsidR="00FD38E7">
        <w:rPr>
          <w:rFonts w:ascii="Verdana" w:hAnsi="Verdana" w:cs="Arial"/>
        </w:rPr>
        <w:t xml:space="preserve"> will be wide and varied. </w:t>
      </w:r>
      <w:r w:rsidR="00E71161">
        <w:rPr>
          <w:rFonts w:ascii="Verdana" w:hAnsi="Verdana" w:cs="Arial"/>
        </w:rPr>
        <w:t xml:space="preserve"> </w:t>
      </w:r>
      <w:r w:rsidR="00FD38E7">
        <w:rPr>
          <w:rFonts w:ascii="Verdana" w:hAnsi="Verdana" w:cs="Arial"/>
        </w:rPr>
        <w:t xml:space="preserve">These include: Collaborative, Health Boards, </w:t>
      </w:r>
      <w:r w:rsidR="00E71161">
        <w:rPr>
          <w:rFonts w:ascii="Verdana" w:hAnsi="Verdana" w:cs="Arial"/>
        </w:rPr>
        <w:t xml:space="preserve">HEIW, NIAW, </w:t>
      </w:r>
      <w:r w:rsidR="002A3F1C">
        <w:rPr>
          <w:rFonts w:ascii="Verdana" w:hAnsi="Verdana" w:cs="Arial"/>
        </w:rPr>
        <w:t xml:space="preserve">IWEG, </w:t>
      </w:r>
      <w:r w:rsidR="00E71161">
        <w:rPr>
          <w:rFonts w:ascii="Verdana" w:hAnsi="Verdana" w:cs="Arial"/>
        </w:rPr>
        <w:t xml:space="preserve">academic institutions, Cancer network </w:t>
      </w:r>
      <w:r w:rsidR="002A3F1C">
        <w:rPr>
          <w:rFonts w:ascii="Verdana" w:hAnsi="Verdana" w:cs="Arial"/>
        </w:rPr>
        <w:t>[EXPAND]</w:t>
      </w:r>
    </w:p>
    <w:p w14:paraId="657B4721" w14:textId="2DEDC80F" w:rsidR="00F96D9D" w:rsidRPr="00544C1A" w:rsidRDefault="002E44AC" w:rsidP="002A3F1C">
      <w:pPr>
        <w:pStyle w:val="ListParagraph"/>
        <w:numPr>
          <w:ilvl w:val="0"/>
          <w:numId w:val="34"/>
        </w:numPr>
        <w:jc w:val="both"/>
        <w:rPr>
          <w:rFonts w:ascii="Verdana" w:hAnsi="Verdana" w:cs="Arial"/>
        </w:rPr>
      </w:pPr>
      <w:r w:rsidRPr="00544C1A">
        <w:rPr>
          <w:rFonts w:ascii="Verdana" w:hAnsi="Verdana" w:cs="Arial"/>
        </w:rPr>
        <w:t>National programme/network arrangements</w:t>
      </w:r>
      <w:r w:rsidR="00E71161">
        <w:rPr>
          <w:rFonts w:ascii="Verdana" w:hAnsi="Verdana" w:cs="Arial"/>
        </w:rPr>
        <w:t xml:space="preserve">: the All Wales PET Service </w:t>
      </w:r>
      <w:r w:rsidR="002A3F1C">
        <w:rPr>
          <w:rFonts w:ascii="Verdana" w:hAnsi="Verdana" w:cs="Arial"/>
        </w:rPr>
        <w:t xml:space="preserve">will be part of the wider National Imaging Strategy Programme Board to ensure that cross-modality impacts are considered.  </w:t>
      </w:r>
    </w:p>
    <w:p w14:paraId="4564B745" w14:textId="77777777" w:rsidR="002E44AC" w:rsidRPr="004F7233" w:rsidRDefault="002E44AC" w:rsidP="008822DD">
      <w:pPr>
        <w:rPr>
          <w:rFonts w:ascii="Verdana" w:hAnsi="Verdana" w:cs="Arial"/>
          <w:color w:val="FF0000"/>
        </w:rPr>
      </w:pPr>
    </w:p>
    <w:p w14:paraId="43D7BCB1" w14:textId="6E4CD937" w:rsidR="002E44AC" w:rsidRPr="004F7233" w:rsidRDefault="000D77D9" w:rsidP="008822DD">
      <w:pPr>
        <w:rPr>
          <w:rFonts w:ascii="Verdana" w:hAnsi="Verdana" w:cs="Arial"/>
        </w:rPr>
      </w:pPr>
      <w:r w:rsidRPr="004F7233">
        <w:rPr>
          <w:rFonts w:ascii="Verdana" w:hAnsi="Verdana" w:cs="Arial"/>
          <w:b/>
          <w:bCs/>
        </w:rPr>
        <w:t>2.3</w:t>
      </w:r>
      <w:r w:rsidRPr="004F7233">
        <w:rPr>
          <w:rFonts w:ascii="Verdana" w:hAnsi="Verdana" w:cs="Arial"/>
          <w:b/>
          <w:bCs/>
        </w:rPr>
        <w:tab/>
      </w:r>
      <w:r w:rsidR="008822DD" w:rsidRPr="004F7233">
        <w:rPr>
          <w:rFonts w:ascii="Verdana" w:hAnsi="Verdana" w:cs="Arial"/>
          <w:b/>
          <w:bCs/>
        </w:rPr>
        <w:t>Information</w:t>
      </w:r>
      <w:r w:rsidR="008822DD" w:rsidRPr="004F7233">
        <w:rPr>
          <w:rFonts w:ascii="Verdana" w:hAnsi="Verdana" w:cs="Arial"/>
        </w:rPr>
        <w:t xml:space="preserve"> </w:t>
      </w:r>
    </w:p>
    <w:p w14:paraId="466E97FC" w14:textId="77777777" w:rsidR="002E44AC" w:rsidRPr="004F7233" w:rsidRDefault="002E44AC" w:rsidP="008822DD">
      <w:pPr>
        <w:rPr>
          <w:rFonts w:ascii="Verdana" w:hAnsi="Verdana" w:cs="Arial"/>
        </w:rPr>
      </w:pPr>
    </w:p>
    <w:p w14:paraId="1BC9758B" w14:textId="49479B59" w:rsidR="008822DD" w:rsidRPr="004F7233" w:rsidRDefault="008822DD" w:rsidP="00E71161">
      <w:pPr>
        <w:jc w:val="both"/>
        <w:rPr>
          <w:rFonts w:ascii="Verdana" w:hAnsi="Verdana" w:cs="Arial"/>
          <w:sz w:val="22"/>
          <w:szCs w:val="22"/>
        </w:rPr>
      </w:pPr>
      <w:r w:rsidRPr="004F7233">
        <w:rPr>
          <w:rFonts w:ascii="Verdana" w:hAnsi="Verdana" w:cs="Arial"/>
          <w:sz w:val="22"/>
          <w:szCs w:val="22"/>
        </w:rPr>
        <w:t>The data and information that the organisation will require in order to deliver to its customers</w:t>
      </w:r>
      <w:r w:rsidR="001E6A35">
        <w:rPr>
          <w:rFonts w:ascii="Verdana" w:hAnsi="Verdana" w:cs="Arial"/>
          <w:sz w:val="22"/>
          <w:szCs w:val="22"/>
        </w:rPr>
        <w:t>:</w:t>
      </w:r>
    </w:p>
    <w:p w14:paraId="1AAF048E" w14:textId="77777777" w:rsidR="002E44AC" w:rsidRPr="004F7233" w:rsidRDefault="002E44AC" w:rsidP="008822DD">
      <w:pPr>
        <w:rPr>
          <w:rFonts w:ascii="Verdana" w:hAnsi="Verdana" w:cs="Arial"/>
          <w:sz w:val="22"/>
          <w:szCs w:val="22"/>
        </w:rPr>
      </w:pPr>
    </w:p>
    <w:p w14:paraId="474E71C2" w14:textId="458F5842" w:rsidR="002E44AC" w:rsidRPr="00FD38E7" w:rsidRDefault="002E44AC" w:rsidP="00167B89">
      <w:pPr>
        <w:pStyle w:val="ListParagraph"/>
        <w:numPr>
          <w:ilvl w:val="0"/>
          <w:numId w:val="33"/>
        </w:numPr>
        <w:jc w:val="both"/>
        <w:rPr>
          <w:rFonts w:ascii="Verdana" w:hAnsi="Verdana" w:cs="Arial"/>
        </w:rPr>
      </w:pPr>
      <w:r w:rsidRPr="00544C1A">
        <w:rPr>
          <w:rFonts w:ascii="Verdana" w:hAnsi="Verdana" w:cs="Arial"/>
        </w:rPr>
        <w:t>Nationally agreed data set</w:t>
      </w:r>
      <w:r w:rsidR="00E71161">
        <w:rPr>
          <w:rFonts w:ascii="Verdana" w:hAnsi="Verdana" w:cs="Arial"/>
        </w:rPr>
        <w:t>s</w:t>
      </w:r>
      <w:r w:rsidR="00544C1A" w:rsidRPr="00544C1A">
        <w:rPr>
          <w:rFonts w:ascii="Verdana" w:hAnsi="Verdana" w:cs="Arial"/>
        </w:rPr>
        <w:t xml:space="preserve"> </w:t>
      </w:r>
      <w:r w:rsidR="00FD38E7">
        <w:rPr>
          <w:rFonts w:ascii="Verdana" w:hAnsi="Verdana" w:cs="Arial"/>
        </w:rPr>
        <w:t>which</w:t>
      </w:r>
      <w:r w:rsidR="00544C1A" w:rsidRPr="00FD38E7">
        <w:rPr>
          <w:rFonts w:ascii="Verdana" w:hAnsi="Verdana" w:cs="Arial"/>
        </w:rPr>
        <w:t xml:space="preserve"> includ</w:t>
      </w:r>
      <w:r w:rsidR="00FD38E7">
        <w:rPr>
          <w:rFonts w:ascii="Verdana" w:hAnsi="Verdana" w:cs="Arial"/>
        </w:rPr>
        <w:t>e</w:t>
      </w:r>
      <w:r w:rsidR="00544C1A" w:rsidRPr="00FD38E7">
        <w:rPr>
          <w:rFonts w:ascii="Verdana" w:hAnsi="Verdana" w:cs="Arial"/>
        </w:rPr>
        <w:t xml:space="preserve"> consistent coding of scans</w:t>
      </w:r>
      <w:r w:rsidR="001E6A35" w:rsidRPr="00FD38E7">
        <w:rPr>
          <w:rFonts w:ascii="Verdana" w:hAnsi="Verdana" w:cs="Arial"/>
        </w:rPr>
        <w:t xml:space="preserve"> across all sites</w:t>
      </w:r>
      <w:r w:rsidR="00FD38E7">
        <w:rPr>
          <w:rFonts w:ascii="Verdana" w:hAnsi="Verdana" w:cs="Arial"/>
        </w:rPr>
        <w:t>.</w:t>
      </w:r>
    </w:p>
    <w:p w14:paraId="693F747F" w14:textId="2739B6A4" w:rsidR="002E44AC" w:rsidRPr="00E71161" w:rsidRDefault="002E44AC" w:rsidP="00167B89">
      <w:pPr>
        <w:pStyle w:val="ListParagraph"/>
        <w:numPr>
          <w:ilvl w:val="0"/>
          <w:numId w:val="33"/>
        </w:numPr>
        <w:jc w:val="both"/>
        <w:rPr>
          <w:rFonts w:ascii="Verdana" w:hAnsi="Verdana" w:cs="Arial"/>
        </w:rPr>
      </w:pPr>
      <w:r w:rsidRPr="00E71161">
        <w:rPr>
          <w:rFonts w:ascii="Verdana" w:hAnsi="Verdana" w:cs="Arial"/>
        </w:rPr>
        <w:t>Nationally agreed standards</w:t>
      </w:r>
      <w:r w:rsidR="00E71161">
        <w:rPr>
          <w:rFonts w:ascii="Verdana" w:hAnsi="Verdana" w:cs="Arial"/>
        </w:rPr>
        <w:t xml:space="preserve"> and</w:t>
      </w:r>
      <w:r w:rsidRPr="00E71161">
        <w:rPr>
          <w:rFonts w:ascii="Verdana" w:hAnsi="Verdana" w:cs="Arial"/>
        </w:rPr>
        <w:t xml:space="preserve"> measures</w:t>
      </w:r>
      <w:r w:rsidR="002A3F1C">
        <w:rPr>
          <w:rFonts w:ascii="Verdana" w:hAnsi="Verdana" w:cs="Arial"/>
        </w:rPr>
        <w:t xml:space="preserve"> – this will fall within the upgraded PACS and </w:t>
      </w:r>
      <w:r w:rsidR="00FD38E7">
        <w:rPr>
          <w:rFonts w:ascii="Verdana" w:hAnsi="Verdana" w:cs="Arial"/>
        </w:rPr>
        <w:t xml:space="preserve">RADIS system which the RISPP is delivering. [EXPAND]. </w:t>
      </w:r>
    </w:p>
    <w:p w14:paraId="42652E36" w14:textId="788DA121" w:rsidR="002E44AC" w:rsidRDefault="002E44AC" w:rsidP="00167B89">
      <w:pPr>
        <w:pStyle w:val="ListParagraph"/>
        <w:numPr>
          <w:ilvl w:val="0"/>
          <w:numId w:val="33"/>
        </w:numPr>
        <w:jc w:val="both"/>
        <w:rPr>
          <w:rFonts w:ascii="Verdana" w:hAnsi="Verdana" w:cs="Arial"/>
        </w:rPr>
      </w:pPr>
      <w:r w:rsidRPr="00544C1A">
        <w:rPr>
          <w:rFonts w:ascii="Verdana" w:hAnsi="Verdana" w:cs="Arial"/>
        </w:rPr>
        <w:t>Nationally agreed performance reporting (KPIs)</w:t>
      </w:r>
      <w:r w:rsidR="001358FC">
        <w:rPr>
          <w:rFonts w:ascii="Verdana" w:hAnsi="Verdana" w:cs="Arial"/>
        </w:rPr>
        <w:t xml:space="preserve"> which will be reported consistently to WHSSC. </w:t>
      </w:r>
    </w:p>
    <w:p w14:paraId="62327272" w14:textId="2774E30F" w:rsidR="001358FC" w:rsidRPr="00544C1A" w:rsidRDefault="001358FC" w:rsidP="00167B89">
      <w:pPr>
        <w:pStyle w:val="ListParagraph"/>
        <w:numPr>
          <w:ilvl w:val="0"/>
          <w:numId w:val="33"/>
        </w:numPr>
        <w:jc w:val="both"/>
        <w:rPr>
          <w:rFonts w:ascii="Verdana" w:hAnsi="Verdana" w:cs="Arial"/>
        </w:rPr>
      </w:pPr>
      <w:r>
        <w:rPr>
          <w:rFonts w:ascii="Verdana" w:hAnsi="Verdana" w:cs="Arial"/>
        </w:rPr>
        <w:t xml:space="preserve">Information on staffing and competency levels will </w:t>
      </w:r>
      <w:r w:rsidR="00014CC7">
        <w:rPr>
          <w:rFonts w:ascii="Verdana" w:hAnsi="Verdana" w:cs="Arial"/>
        </w:rPr>
        <w:t xml:space="preserve">need to be kept up-to-date at PET sites to </w:t>
      </w:r>
      <w:r w:rsidR="00AD6A51">
        <w:rPr>
          <w:rFonts w:ascii="Verdana" w:hAnsi="Verdana" w:cs="Arial"/>
        </w:rPr>
        <w:t xml:space="preserve">maintain sufficient skill-mix. </w:t>
      </w:r>
      <w:r w:rsidR="00014CC7">
        <w:rPr>
          <w:rFonts w:ascii="Verdana" w:hAnsi="Verdana" w:cs="Arial"/>
        </w:rPr>
        <w:t xml:space="preserve"> </w:t>
      </w:r>
    </w:p>
    <w:p w14:paraId="3EAAB40B" w14:textId="77777777" w:rsidR="002E44AC" w:rsidRPr="004F7233" w:rsidRDefault="002E44AC" w:rsidP="008822DD">
      <w:pPr>
        <w:rPr>
          <w:rFonts w:ascii="Verdana" w:hAnsi="Verdana" w:cs="Arial"/>
          <w:color w:val="FF0000"/>
        </w:rPr>
      </w:pPr>
    </w:p>
    <w:p w14:paraId="35C9EF73" w14:textId="77777777" w:rsidR="008822DD" w:rsidRPr="004F7233" w:rsidRDefault="008822DD" w:rsidP="008822DD">
      <w:pPr>
        <w:rPr>
          <w:rFonts w:ascii="Verdana" w:hAnsi="Verdana" w:cs="Arial"/>
          <w:iCs/>
          <w:color w:val="FF0000"/>
        </w:rPr>
      </w:pPr>
    </w:p>
    <w:p w14:paraId="1EF3E65F" w14:textId="574E34CF" w:rsidR="008822DD" w:rsidRPr="004F7233" w:rsidRDefault="000D77D9" w:rsidP="000D77D9">
      <w:pPr>
        <w:rPr>
          <w:rFonts w:ascii="Verdana" w:hAnsi="Verdana" w:cs="Arial"/>
          <w:color w:val="FF0000"/>
        </w:rPr>
      </w:pPr>
      <w:r w:rsidRPr="004F7233">
        <w:rPr>
          <w:rFonts w:ascii="Verdana" w:hAnsi="Verdana" w:cs="Arial"/>
          <w:b/>
          <w:bCs/>
        </w:rPr>
        <w:t>2.4</w:t>
      </w:r>
      <w:r w:rsidRPr="004F7233">
        <w:rPr>
          <w:rFonts w:ascii="Verdana" w:hAnsi="Verdana" w:cs="Arial"/>
          <w:b/>
          <w:bCs/>
        </w:rPr>
        <w:tab/>
      </w:r>
      <w:r w:rsidR="008822DD" w:rsidRPr="004F7233">
        <w:rPr>
          <w:rFonts w:ascii="Verdana" w:hAnsi="Verdana" w:cs="Arial"/>
          <w:b/>
          <w:bCs/>
        </w:rPr>
        <w:t>Technolog</w:t>
      </w:r>
      <w:r w:rsidR="001358FC">
        <w:rPr>
          <w:rFonts w:ascii="Verdana" w:hAnsi="Verdana" w:cs="Arial"/>
          <w:b/>
          <w:bCs/>
        </w:rPr>
        <w:t>y, Tools, Equipment, Facilities</w:t>
      </w:r>
      <w:r w:rsidR="008822DD" w:rsidRPr="004F7233">
        <w:rPr>
          <w:rFonts w:ascii="Verdana" w:hAnsi="Verdana" w:cs="Arial"/>
          <w:b/>
          <w:bCs/>
        </w:rPr>
        <w:t xml:space="preserve"> </w:t>
      </w:r>
      <w:r w:rsidR="008822DD" w:rsidRPr="004F7233">
        <w:rPr>
          <w:rFonts w:ascii="Verdana" w:hAnsi="Verdana" w:cs="Arial"/>
        </w:rPr>
        <w:t xml:space="preserve"> </w:t>
      </w:r>
    </w:p>
    <w:p w14:paraId="0DD98AF4" w14:textId="6C6B6CDE" w:rsidR="008822DD" w:rsidRDefault="001358FC" w:rsidP="008822DD">
      <w:pPr>
        <w:rPr>
          <w:rFonts w:ascii="Verdana" w:hAnsi="Verdana" w:cs="Arial"/>
          <w:sz w:val="22"/>
          <w:szCs w:val="22"/>
        </w:rPr>
      </w:pPr>
      <w:r w:rsidRPr="001358FC">
        <w:rPr>
          <w:rFonts w:ascii="Verdana" w:hAnsi="Verdana" w:cs="Arial"/>
          <w:sz w:val="22"/>
          <w:szCs w:val="22"/>
        </w:rPr>
        <w:t>There is a significant need to update and upgrade much of the technology that exists for the All Wales PET service. These include:</w:t>
      </w:r>
    </w:p>
    <w:p w14:paraId="4A378499" w14:textId="77777777" w:rsidR="00AD6A51" w:rsidRPr="001358FC" w:rsidRDefault="00AD6A51" w:rsidP="008822DD">
      <w:pPr>
        <w:rPr>
          <w:rFonts w:ascii="Verdana" w:hAnsi="Verdana" w:cs="Arial"/>
          <w:sz w:val="22"/>
          <w:szCs w:val="22"/>
        </w:rPr>
      </w:pPr>
    </w:p>
    <w:p w14:paraId="6DB46E35" w14:textId="79DF0AE3" w:rsidR="002E44AC" w:rsidRDefault="001358FC" w:rsidP="008822DD">
      <w:pPr>
        <w:numPr>
          <w:ilvl w:val="0"/>
          <w:numId w:val="8"/>
        </w:numPr>
        <w:spacing w:after="60"/>
        <w:rPr>
          <w:rFonts w:ascii="Verdana" w:hAnsi="Verdana" w:cs="Arial"/>
          <w:sz w:val="22"/>
          <w:szCs w:val="22"/>
        </w:rPr>
      </w:pPr>
      <w:r>
        <w:rPr>
          <w:rFonts w:ascii="Verdana" w:hAnsi="Verdana" w:cs="Arial"/>
          <w:sz w:val="22"/>
          <w:szCs w:val="22"/>
        </w:rPr>
        <w:t xml:space="preserve">Digital </w:t>
      </w:r>
      <w:r w:rsidR="00167B89">
        <w:rPr>
          <w:rFonts w:ascii="Verdana" w:hAnsi="Verdana" w:cs="Arial"/>
          <w:sz w:val="22"/>
          <w:szCs w:val="22"/>
        </w:rPr>
        <w:t xml:space="preserve">PET </w:t>
      </w:r>
      <w:r>
        <w:rPr>
          <w:rFonts w:ascii="Verdana" w:hAnsi="Verdana" w:cs="Arial"/>
          <w:sz w:val="22"/>
          <w:szCs w:val="22"/>
        </w:rPr>
        <w:t xml:space="preserve">scanners that are AI-ready. </w:t>
      </w:r>
    </w:p>
    <w:p w14:paraId="3E547780" w14:textId="4406C4C9" w:rsidR="001358FC" w:rsidRDefault="001358FC" w:rsidP="008822DD">
      <w:pPr>
        <w:numPr>
          <w:ilvl w:val="0"/>
          <w:numId w:val="8"/>
        </w:numPr>
        <w:spacing w:after="60"/>
        <w:rPr>
          <w:rFonts w:ascii="Verdana" w:hAnsi="Verdana" w:cs="Arial"/>
          <w:sz w:val="22"/>
          <w:szCs w:val="22"/>
        </w:rPr>
      </w:pPr>
      <w:r>
        <w:rPr>
          <w:rFonts w:ascii="Verdana" w:hAnsi="Verdana" w:cs="Arial"/>
          <w:sz w:val="22"/>
          <w:szCs w:val="22"/>
        </w:rPr>
        <w:t>Supporting equipment</w:t>
      </w:r>
      <w:r w:rsidR="00167B89">
        <w:rPr>
          <w:rFonts w:ascii="Verdana" w:hAnsi="Verdana" w:cs="Arial"/>
          <w:sz w:val="22"/>
          <w:szCs w:val="22"/>
        </w:rPr>
        <w:t xml:space="preserve"> that will facilitate future development of services</w:t>
      </w:r>
      <w:r>
        <w:rPr>
          <w:rFonts w:ascii="Verdana" w:hAnsi="Verdana" w:cs="Arial"/>
          <w:sz w:val="22"/>
          <w:szCs w:val="22"/>
        </w:rPr>
        <w:t xml:space="preserve">, such as radiotherapy planning lasers, flat beds, robotic radiotracer dispensers. </w:t>
      </w:r>
    </w:p>
    <w:p w14:paraId="48D797C8" w14:textId="57787979" w:rsidR="001358FC" w:rsidRPr="004F7233" w:rsidRDefault="001358FC" w:rsidP="008822DD">
      <w:pPr>
        <w:numPr>
          <w:ilvl w:val="0"/>
          <w:numId w:val="8"/>
        </w:numPr>
        <w:spacing w:after="60"/>
        <w:rPr>
          <w:rFonts w:ascii="Verdana" w:hAnsi="Verdana" w:cs="Arial"/>
          <w:sz w:val="22"/>
          <w:szCs w:val="22"/>
        </w:rPr>
      </w:pPr>
      <w:r>
        <w:rPr>
          <w:rFonts w:ascii="Verdana" w:hAnsi="Verdana" w:cs="Arial"/>
          <w:sz w:val="22"/>
          <w:szCs w:val="22"/>
        </w:rPr>
        <w:t>Modern</w:t>
      </w:r>
      <w:r w:rsidR="00AD6A51">
        <w:rPr>
          <w:rFonts w:ascii="Verdana" w:hAnsi="Verdana" w:cs="Arial"/>
          <w:sz w:val="22"/>
          <w:szCs w:val="22"/>
        </w:rPr>
        <w:t>, warm</w:t>
      </w:r>
      <w:r>
        <w:rPr>
          <w:rFonts w:ascii="Verdana" w:hAnsi="Verdana" w:cs="Arial"/>
          <w:sz w:val="22"/>
          <w:szCs w:val="22"/>
        </w:rPr>
        <w:t xml:space="preserve"> </w:t>
      </w:r>
      <w:r w:rsidR="00AD6A51">
        <w:rPr>
          <w:rFonts w:ascii="Verdana" w:hAnsi="Verdana" w:cs="Arial"/>
          <w:sz w:val="22"/>
          <w:szCs w:val="22"/>
        </w:rPr>
        <w:t xml:space="preserve">and welcoming </w:t>
      </w:r>
      <w:r>
        <w:rPr>
          <w:rFonts w:ascii="Verdana" w:hAnsi="Verdana" w:cs="Arial"/>
          <w:sz w:val="22"/>
          <w:szCs w:val="22"/>
        </w:rPr>
        <w:t>facilities with sufficient numbers of uptake rooms to facilitate throughput and sufficient numbers of “hot” toilets</w:t>
      </w:r>
    </w:p>
    <w:p w14:paraId="10D96EFA" w14:textId="1EBE1C1C" w:rsidR="008822DD" w:rsidRPr="004F7233" w:rsidRDefault="00AD6A51" w:rsidP="008822DD">
      <w:pPr>
        <w:numPr>
          <w:ilvl w:val="0"/>
          <w:numId w:val="8"/>
        </w:numPr>
        <w:spacing w:after="60"/>
        <w:rPr>
          <w:rFonts w:ascii="Verdana" w:hAnsi="Verdana" w:cs="Arial"/>
          <w:sz w:val="22"/>
          <w:szCs w:val="22"/>
        </w:rPr>
      </w:pPr>
      <w:r>
        <w:rPr>
          <w:rFonts w:ascii="Verdana" w:hAnsi="Verdana" w:cs="Arial"/>
          <w:sz w:val="22"/>
          <w:szCs w:val="22"/>
        </w:rPr>
        <w:t>A flexible w</w:t>
      </w:r>
      <w:r w:rsidR="008822DD" w:rsidRPr="004F7233">
        <w:rPr>
          <w:rFonts w:ascii="Verdana" w:hAnsi="Verdana" w:cs="Arial"/>
          <w:sz w:val="22"/>
          <w:szCs w:val="22"/>
        </w:rPr>
        <w:t xml:space="preserve">orking style, </w:t>
      </w:r>
      <w:r>
        <w:rPr>
          <w:rFonts w:ascii="Verdana" w:hAnsi="Verdana" w:cs="Arial"/>
          <w:sz w:val="22"/>
          <w:szCs w:val="22"/>
        </w:rPr>
        <w:t xml:space="preserve">collaborative </w:t>
      </w:r>
      <w:r w:rsidR="008822DD" w:rsidRPr="004F7233">
        <w:rPr>
          <w:rFonts w:ascii="Verdana" w:hAnsi="Verdana" w:cs="Arial"/>
          <w:sz w:val="22"/>
          <w:szCs w:val="22"/>
        </w:rPr>
        <w:t>behaviours and culture</w:t>
      </w:r>
      <w:r>
        <w:rPr>
          <w:rFonts w:ascii="Verdana" w:hAnsi="Verdana" w:cs="Arial"/>
          <w:sz w:val="22"/>
          <w:szCs w:val="22"/>
        </w:rPr>
        <w:t xml:space="preserve">. </w:t>
      </w:r>
    </w:p>
    <w:p w14:paraId="6911CA52" w14:textId="77777777" w:rsidR="00D22A4D" w:rsidRDefault="00D22A4D" w:rsidP="008822DD">
      <w:pPr>
        <w:rPr>
          <w:rFonts w:ascii="Verdana" w:hAnsi="Verdana" w:cs="Arial"/>
          <w:b/>
        </w:rPr>
      </w:pPr>
      <w:bookmarkStart w:id="2" w:name="_GoBack"/>
      <w:bookmarkEnd w:id="2"/>
    </w:p>
    <w:sectPr w:rsidR="00D22A4D" w:rsidSect="003515EA">
      <w:headerReference w:type="even" r:id="rId10"/>
      <w:headerReference w:type="default" r:id="rId11"/>
      <w:footerReference w:type="default" r:id="rId12"/>
      <w:headerReference w:type="first" r:id="rId13"/>
      <w:pgSz w:w="11906" w:h="16838"/>
      <w:pgMar w:top="1276" w:right="1134" w:bottom="113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215D5" w14:textId="77777777" w:rsidR="00D27ED9" w:rsidRDefault="00D27ED9">
      <w:r>
        <w:separator/>
      </w:r>
    </w:p>
  </w:endnote>
  <w:endnote w:type="continuationSeparator" w:id="0">
    <w:p w14:paraId="2A33B707" w14:textId="77777777" w:rsidR="00D27ED9" w:rsidRDefault="00D2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168608"/>
      <w:docPartObj>
        <w:docPartGallery w:val="Page Numbers (Bottom of Page)"/>
        <w:docPartUnique/>
      </w:docPartObj>
    </w:sdtPr>
    <w:sdtEndPr>
      <w:rPr>
        <w:rFonts w:ascii="Verdana" w:hAnsi="Verdana"/>
        <w:noProof/>
        <w:sz w:val="16"/>
        <w:szCs w:val="16"/>
      </w:rPr>
    </w:sdtEndPr>
    <w:sdtContent>
      <w:p w14:paraId="57BFCCC2" w14:textId="77777777" w:rsidR="00B34C8B" w:rsidRPr="00B34C8B" w:rsidRDefault="00B34C8B">
        <w:pPr>
          <w:pStyle w:val="Footer"/>
          <w:jc w:val="right"/>
          <w:rPr>
            <w:rFonts w:ascii="Verdana" w:hAnsi="Verdana"/>
            <w:sz w:val="16"/>
            <w:szCs w:val="16"/>
          </w:rPr>
        </w:pPr>
        <w:r w:rsidRPr="00B34C8B">
          <w:rPr>
            <w:rFonts w:ascii="Verdana" w:hAnsi="Verdana"/>
            <w:sz w:val="16"/>
            <w:szCs w:val="16"/>
          </w:rPr>
          <w:fldChar w:fldCharType="begin"/>
        </w:r>
        <w:r w:rsidRPr="00B34C8B">
          <w:rPr>
            <w:rFonts w:ascii="Verdana" w:hAnsi="Verdana"/>
            <w:sz w:val="16"/>
            <w:szCs w:val="16"/>
          </w:rPr>
          <w:instrText xml:space="preserve"> PAGE   \* MERGEFORMAT </w:instrText>
        </w:r>
        <w:r w:rsidRPr="00B34C8B">
          <w:rPr>
            <w:rFonts w:ascii="Verdana" w:hAnsi="Verdana"/>
            <w:sz w:val="16"/>
            <w:szCs w:val="16"/>
          </w:rPr>
          <w:fldChar w:fldCharType="separate"/>
        </w:r>
        <w:r w:rsidR="006D4F13">
          <w:rPr>
            <w:rFonts w:ascii="Verdana" w:hAnsi="Verdana"/>
            <w:noProof/>
            <w:sz w:val="16"/>
            <w:szCs w:val="16"/>
          </w:rPr>
          <w:t>9</w:t>
        </w:r>
        <w:r w:rsidRPr="00B34C8B">
          <w:rPr>
            <w:rFonts w:ascii="Verdana" w:hAnsi="Verdana"/>
            <w:noProof/>
            <w:sz w:val="16"/>
            <w:szCs w:val="16"/>
          </w:rPr>
          <w:fldChar w:fldCharType="end"/>
        </w:r>
      </w:p>
    </w:sdtContent>
  </w:sdt>
  <w:p w14:paraId="741F0910" w14:textId="56DAB256" w:rsidR="008822DD" w:rsidRPr="00110B96" w:rsidRDefault="006D4F13" w:rsidP="00B34C8B">
    <w:pPr>
      <w:pStyle w:val="Footer"/>
      <w:rPr>
        <w:rFonts w:ascii="Verdana" w:hAnsi="Verdana"/>
        <w:sz w:val="20"/>
        <w:szCs w:val="20"/>
      </w:rPr>
    </w:pPr>
    <w:r>
      <w:rPr>
        <w:rFonts w:ascii="Verdana" w:hAnsi="Verdana"/>
        <w:sz w:val="20"/>
        <w:szCs w:val="20"/>
      </w:rPr>
      <w:t>Version 0.3</w:t>
    </w:r>
  </w:p>
  <w:p w14:paraId="5F160932" w14:textId="0B0E3DC8" w:rsidR="00110B96" w:rsidRPr="00110B96" w:rsidRDefault="006D4F13" w:rsidP="00B34C8B">
    <w:pPr>
      <w:pStyle w:val="Footer"/>
      <w:rPr>
        <w:rFonts w:ascii="Verdana" w:hAnsi="Verdana"/>
        <w:sz w:val="20"/>
        <w:szCs w:val="20"/>
      </w:rPr>
    </w:pPr>
    <w:r>
      <w:rPr>
        <w:rFonts w:ascii="Verdana" w:hAnsi="Verdana"/>
        <w:sz w:val="20"/>
        <w:szCs w:val="20"/>
      </w:rPr>
      <w:t>27.04</w:t>
    </w:r>
    <w:r w:rsidR="00110B96" w:rsidRPr="00110B96">
      <w:rPr>
        <w:rFonts w:ascii="Verdana" w:hAnsi="Verdana"/>
        <w:sz w:val="20"/>
        <w:szCs w:val="20"/>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E1E89" w14:textId="77777777" w:rsidR="00D27ED9" w:rsidRDefault="00D27ED9">
      <w:r>
        <w:separator/>
      </w:r>
    </w:p>
  </w:footnote>
  <w:footnote w:type="continuationSeparator" w:id="0">
    <w:p w14:paraId="24E6037F" w14:textId="77777777" w:rsidR="00D27ED9" w:rsidRDefault="00D27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2386B" w14:textId="0D51400F" w:rsidR="00FD38E7" w:rsidRDefault="00FD38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3E996" w14:textId="01132C69" w:rsidR="00FD38E7" w:rsidRDefault="00FD38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A0B34" w14:textId="18A5022D" w:rsidR="00FD38E7" w:rsidRDefault="00FD38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927F2"/>
    <w:multiLevelType w:val="hybridMultilevel"/>
    <w:tmpl w:val="771AA8F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818230D"/>
    <w:multiLevelType w:val="hybridMultilevel"/>
    <w:tmpl w:val="880CA09A"/>
    <w:lvl w:ilvl="0" w:tplc="7842DDFA">
      <w:numFmt w:val="bullet"/>
      <w:lvlText w:val="-"/>
      <w:lvlJc w:val="left"/>
      <w:pPr>
        <w:tabs>
          <w:tab w:val="num" w:pos="1080"/>
        </w:tabs>
        <w:ind w:left="1080" w:hanging="72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055BC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B0779C"/>
    <w:multiLevelType w:val="hybridMultilevel"/>
    <w:tmpl w:val="672C99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6340D1E"/>
    <w:multiLevelType w:val="hybridMultilevel"/>
    <w:tmpl w:val="D6ECA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2257A"/>
    <w:multiLevelType w:val="hybridMultilevel"/>
    <w:tmpl w:val="7A1A9772"/>
    <w:lvl w:ilvl="0" w:tplc="08090001">
      <w:start w:val="1"/>
      <w:numFmt w:val="bullet"/>
      <w:lvlText w:val=""/>
      <w:lvlJc w:val="left"/>
      <w:pPr>
        <w:ind w:left="720" w:hanging="360"/>
      </w:pPr>
      <w:rPr>
        <w:rFonts w:ascii="Symbol" w:hAnsi="Symbol" w:hint="default"/>
      </w:rPr>
    </w:lvl>
    <w:lvl w:ilvl="1" w:tplc="7AE088E2">
      <w:numFmt w:val="bullet"/>
      <w:lvlText w:val="•"/>
      <w:lvlJc w:val="left"/>
      <w:pPr>
        <w:ind w:left="1800" w:hanging="720"/>
      </w:pPr>
      <w:rPr>
        <w:rFonts w:ascii="Verdana" w:eastAsiaTheme="minorHAnsi" w:hAnsi="Verdana" w:cs="Arial"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1551F7"/>
    <w:multiLevelType w:val="hybridMultilevel"/>
    <w:tmpl w:val="4D5E6686"/>
    <w:lvl w:ilvl="0" w:tplc="33768F7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070EAE"/>
    <w:multiLevelType w:val="hybridMultilevel"/>
    <w:tmpl w:val="CA70B7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512DB"/>
    <w:multiLevelType w:val="hybridMultilevel"/>
    <w:tmpl w:val="F97A86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DF54AF"/>
    <w:multiLevelType w:val="hybridMultilevel"/>
    <w:tmpl w:val="F93E742C"/>
    <w:lvl w:ilvl="0" w:tplc="ACDACC00">
      <w:start w:val="1"/>
      <w:numFmt w:val="bullet"/>
      <w:lvlText w:val=""/>
      <w:lvlJc w:val="left"/>
      <w:pPr>
        <w:tabs>
          <w:tab w:val="num" w:pos="360"/>
        </w:tabs>
        <w:ind w:left="360" w:hanging="360"/>
      </w:pPr>
      <w:rPr>
        <w:rFonts w:ascii="Symbol" w:hAnsi="Symbol" w:hint="default"/>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D81722"/>
    <w:multiLevelType w:val="hybridMultilevel"/>
    <w:tmpl w:val="4364A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1301B4"/>
    <w:multiLevelType w:val="multilevel"/>
    <w:tmpl w:val="FC04D856"/>
    <w:lvl w:ilvl="0">
      <w:start w:val="1"/>
      <w:numFmt w:val="bullet"/>
      <w:lvlText w:val=""/>
      <w:lvlJc w:val="left"/>
      <w:pPr>
        <w:tabs>
          <w:tab w:val="num" w:pos="360"/>
        </w:tabs>
        <w:ind w:left="360" w:hanging="360"/>
      </w:pPr>
      <w:rPr>
        <w:rFonts w:ascii="Wingdings" w:hAnsi="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D05B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B93BBC"/>
    <w:multiLevelType w:val="hybridMultilevel"/>
    <w:tmpl w:val="D168F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7116B"/>
    <w:multiLevelType w:val="hybridMultilevel"/>
    <w:tmpl w:val="A65C8852"/>
    <w:lvl w:ilvl="0" w:tplc="ACDACC00">
      <w:start w:val="1"/>
      <w:numFmt w:val="bullet"/>
      <w:lvlText w:val=""/>
      <w:lvlJc w:val="left"/>
      <w:pPr>
        <w:tabs>
          <w:tab w:val="num" w:pos="720"/>
        </w:tabs>
        <w:ind w:left="720" w:hanging="360"/>
      </w:pPr>
      <w:rPr>
        <w:rFonts w:ascii="Symbol" w:hAnsi="Symbol" w:hint="default"/>
        <w:sz w:val="22"/>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C092C"/>
    <w:multiLevelType w:val="hybridMultilevel"/>
    <w:tmpl w:val="32A0713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5F7751"/>
    <w:multiLevelType w:val="multilevel"/>
    <w:tmpl w:val="49221B22"/>
    <w:lvl w:ilvl="0">
      <w:start w:val="1"/>
      <w:numFmt w:val="bullet"/>
      <w:lvlText w:val=""/>
      <w:lvlJc w:val="left"/>
      <w:pPr>
        <w:tabs>
          <w:tab w:val="num" w:pos="360"/>
        </w:tabs>
        <w:ind w:left="360" w:hanging="360"/>
      </w:pPr>
      <w:rPr>
        <w:rFonts w:ascii="Wingdings" w:hAnsi="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C664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486A77"/>
    <w:multiLevelType w:val="hybridMultilevel"/>
    <w:tmpl w:val="46080166"/>
    <w:lvl w:ilvl="0" w:tplc="33768F7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3B84"/>
    <w:multiLevelType w:val="hybridMultilevel"/>
    <w:tmpl w:val="028290DA"/>
    <w:lvl w:ilvl="0" w:tplc="ACDACC00">
      <w:start w:val="1"/>
      <w:numFmt w:val="bullet"/>
      <w:lvlText w:val=""/>
      <w:lvlJc w:val="left"/>
      <w:pPr>
        <w:tabs>
          <w:tab w:val="num" w:pos="360"/>
        </w:tabs>
        <w:ind w:left="360" w:hanging="360"/>
      </w:pPr>
      <w:rPr>
        <w:rFonts w:ascii="Symbol" w:hAnsi="Symbol" w:hint="default"/>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492034"/>
    <w:multiLevelType w:val="hybridMultilevel"/>
    <w:tmpl w:val="47E69F2E"/>
    <w:lvl w:ilvl="0" w:tplc="7842DDFA">
      <w:numFmt w:val="bullet"/>
      <w:lvlText w:val="-"/>
      <w:lvlJc w:val="left"/>
      <w:pPr>
        <w:tabs>
          <w:tab w:val="num" w:pos="1080"/>
        </w:tabs>
        <w:ind w:left="1080" w:hanging="72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915130"/>
    <w:multiLevelType w:val="hybridMultilevel"/>
    <w:tmpl w:val="F99EDB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DE232E"/>
    <w:multiLevelType w:val="multilevel"/>
    <w:tmpl w:val="B4B882C8"/>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589A4901"/>
    <w:multiLevelType w:val="hybridMultilevel"/>
    <w:tmpl w:val="E6E47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3D4945"/>
    <w:multiLevelType w:val="hybridMultilevel"/>
    <w:tmpl w:val="2F1E1A38"/>
    <w:lvl w:ilvl="0" w:tplc="269CB49E">
      <w:start w:val="1"/>
      <w:numFmt w:val="bullet"/>
      <w:lvlText w:val=""/>
      <w:lvlJc w:val="left"/>
      <w:pPr>
        <w:tabs>
          <w:tab w:val="num" w:pos="360"/>
        </w:tabs>
        <w:ind w:left="360" w:hanging="360"/>
      </w:pPr>
      <w:rPr>
        <w:rFonts w:ascii="Wingdings" w:hAnsi="Wingdings" w:hint="default"/>
        <w:sz w:val="20"/>
        <w:szCs w:val="20"/>
      </w:rPr>
    </w:lvl>
    <w:lvl w:ilvl="1" w:tplc="7842DDFA">
      <w:numFmt w:val="bullet"/>
      <w:lvlText w:val="-"/>
      <w:lvlJc w:val="left"/>
      <w:pPr>
        <w:tabs>
          <w:tab w:val="num" w:pos="1800"/>
        </w:tabs>
        <w:ind w:left="1800" w:hanging="720"/>
      </w:pPr>
      <w:rPr>
        <w:rFonts w:ascii="Arial" w:eastAsia="Times New Roman" w:hAnsi="Arial" w:cs="Arial" w:hint="default"/>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D308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601F72"/>
    <w:multiLevelType w:val="hybridMultilevel"/>
    <w:tmpl w:val="5B9A75F2"/>
    <w:lvl w:ilvl="0" w:tplc="0C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CD5E68"/>
    <w:multiLevelType w:val="multilevel"/>
    <w:tmpl w:val="E9A61CF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565A82"/>
    <w:multiLevelType w:val="hybridMultilevel"/>
    <w:tmpl w:val="FC04D856"/>
    <w:lvl w:ilvl="0" w:tplc="269CB49E">
      <w:start w:val="1"/>
      <w:numFmt w:val="bullet"/>
      <w:lvlText w:val=""/>
      <w:lvlJc w:val="left"/>
      <w:pPr>
        <w:tabs>
          <w:tab w:val="num" w:pos="360"/>
        </w:tabs>
        <w:ind w:left="360" w:hanging="360"/>
      </w:pPr>
      <w:rPr>
        <w:rFonts w:ascii="Wingdings" w:hAnsi="Wingdings" w:hint="default"/>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F06C53"/>
    <w:multiLevelType w:val="multilevel"/>
    <w:tmpl w:val="16D4173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7F5100"/>
    <w:multiLevelType w:val="hybridMultilevel"/>
    <w:tmpl w:val="49221B22"/>
    <w:lvl w:ilvl="0" w:tplc="269CB49E">
      <w:start w:val="1"/>
      <w:numFmt w:val="bullet"/>
      <w:lvlText w:val=""/>
      <w:lvlJc w:val="left"/>
      <w:pPr>
        <w:tabs>
          <w:tab w:val="num" w:pos="360"/>
        </w:tabs>
        <w:ind w:left="360" w:hanging="360"/>
      </w:pPr>
      <w:rPr>
        <w:rFonts w:ascii="Wingdings" w:hAnsi="Wingdings" w:hint="default"/>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E16EEF"/>
    <w:multiLevelType w:val="hybridMultilevel"/>
    <w:tmpl w:val="0E3C8064"/>
    <w:lvl w:ilvl="0" w:tplc="ACDACC00">
      <w:start w:val="1"/>
      <w:numFmt w:val="bullet"/>
      <w:lvlText w:val=""/>
      <w:lvlJc w:val="left"/>
      <w:pPr>
        <w:tabs>
          <w:tab w:val="num" w:pos="720"/>
        </w:tabs>
        <w:ind w:left="720" w:hanging="360"/>
      </w:pPr>
      <w:rPr>
        <w:rFonts w:ascii="Symbol" w:hAnsi="Symbol" w:hint="default"/>
        <w:sz w:val="22"/>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4385946"/>
    <w:multiLevelType w:val="hybridMultilevel"/>
    <w:tmpl w:val="5F6038C0"/>
    <w:lvl w:ilvl="0" w:tplc="ACDACC00">
      <w:start w:val="1"/>
      <w:numFmt w:val="bullet"/>
      <w:lvlText w:val=""/>
      <w:lvlJc w:val="left"/>
      <w:pPr>
        <w:tabs>
          <w:tab w:val="num" w:pos="720"/>
        </w:tabs>
        <w:ind w:left="720" w:hanging="360"/>
      </w:pPr>
      <w:rPr>
        <w:rFonts w:ascii="Symbol" w:hAnsi="Symbol" w:hint="default"/>
        <w:sz w:val="22"/>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8"/>
  </w:num>
  <w:num w:numId="3">
    <w:abstractNumId w:val="1"/>
  </w:num>
  <w:num w:numId="4">
    <w:abstractNumId w:val="20"/>
  </w:num>
  <w:num w:numId="5">
    <w:abstractNumId w:val="24"/>
  </w:num>
  <w:num w:numId="6">
    <w:abstractNumId w:val="30"/>
  </w:num>
  <w:num w:numId="7">
    <w:abstractNumId w:val="28"/>
  </w:num>
  <w:num w:numId="8">
    <w:abstractNumId w:val="6"/>
  </w:num>
  <w:num w:numId="9">
    <w:abstractNumId w:val="0"/>
  </w:num>
  <w:num w:numId="10">
    <w:abstractNumId w:val="19"/>
  </w:num>
  <w:num w:numId="11">
    <w:abstractNumId w:val="31"/>
  </w:num>
  <w:num w:numId="12">
    <w:abstractNumId w:val="11"/>
  </w:num>
  <w:num w:numId="13">
    <w:abstractNumId w:val="32"/>
  </w:num>
  <w:num w:numId="14">
    <w:abstractNumId w:val="16"/>
  </w:num>
  <w:num w:numId="15">
    <w:abstractNumId w:val="14"/>
  </w:num>
  <w:num w:numId="16">
    <w:abstractNumId w:val="9"/>
  </w:num>
  <w:num w:numId="17">
    <w:abstractNumId w:val="10"/>
  </w:num>
  <w:num w:numId="18">
    <w:abstractNumId w:val="21"/>
  </w:num>
  <w:num w:numId="19">
    <w:abstractNumId w:val="15"/>
  </w:num>
  <w:num w:numId="20">
    <w:abstractNumId w:val="25"/>
  </w:num>
  <w:num w:numId="21">
    <w:abstractNumId w:val="12"/>
  </w:num>
  <w:num w:numId="22">
    <w:abstractNumId w:val="2"/>
  </w:num>
  <w:num w:numId="23">
    <w:abstractNumId w:val="17"/>
  </w:num>
  <w:num w:numId="24">
    <w:abstractNumId w:val="26"/>
  </w:num>
  <w:num w:numId="25">
    <w:abstractNumId w:val="29"/>
  </w:num>
  <w:num w:numId="26">
    <w:abstractNumId w:val="27"/>
  </w:num>
  <w:num w:numId="27">
    <w:abstractNumId w:val="7"/>
  </w:num>
  <w:num w:numId="28">
    <w:abstractNumId w:val="5"/>
  </w:num>
  <w:num w:numId="29">
    <w:abstractNumId w:val="13"/>
  </w:num>
  <w:num w:numId="30">
    <w:abstractNumId w:val="13"/>
  </w:num>
  <w:num w:numId="31">
    <w:abstractNumId w:val="22"/>
  </w:num>
  <w:num w:numId="32">
    <w:abstractNumId w:val="8"/>
  </w:num>
  <w:num w:numId="33">
    <w:abstractNumId w:val="23"/>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2DD"/>
    <w:rsid w:val="00014CC7"/>
    <w:rsid w:val="00081161"/>
    <w:rsid w:val="00087543"/>
    <w:rsid w:val="000D77D9"/>
    <w:rsid w:val="000F7E2A"/>
    <w:rsid w:val="00110B96"/>
    <w:rsid w:val="001358FC"/>
    <w:rsid w:val="00146C7F"/>
    <w:rsid w:val="00167B89"/>
    <w:rsid w:val="0018173C"/>
    <w:rsid w:val="00194363"/>
    <w:rsid w:val="001E6A35"/>
    <w:rsid w:val="0023263A"/>
    <w:rsid w:val="002A3F1C"/>
    <w:rsid w:val="002B0A3E"/>
    <w:rsid w:val="002D40DA"/>
    <w:rsid w:val="002E44AC"/>
    <w:rsid w:val="003515EA"/>
    <w:rsid w:val="00351CF4"/>
    <w:rsid w:val="003B0ED9"/>
    <w:rsid w:val="004153CE"/>
    <w:rsid w:val="0044636B"/>
    <w:rsid w:val="00480FDC"/>
    <w:rsid w:val="00495D4A"/>
    <w:rsid w:val="004D0C80"/>
    <w:rsid w:val="004F7233"/>
    <w:rsid w:val="00544C1A"/>
    <w:rsid w:val="0054657D"/>
    <w:rsid w:val="005631F5"/>
    <w:rsid w:val="005C5245"/>
    <w:rsid w:val="005D5327"/>
    <w:rsid w:val="00613966"/>
    <w:rsid w:val="00634D6A"/>
    <w:rsid w:val="00657687"/>
    <w:rsid w:val="006D4F13"/>
    <w:rsid w:val="006D7000"/>
    <w:rsid w:val="006E2FFC"/>
    <w:rsid w:val="007F70C7"/>
    <w:rsid w:val="008340C7"/>
    <w:rsid w:val="00835D50"/>
    <w:rsid w:val="008733C6"/>
    <w:rsid w:val="008822DD"/>
    <w:rsid w:val="00882935"/>
    <w:rsid w:val="008B127D"/>
    <w:rsid w:val="00911C98"/>
    <w:rsid w:val="009C7B20"/>
    <w:rsid w:val="009D5C27"/>
    <w:rsid w:val="00A36747"/>
    <w:rsid w:val="00AD13EA"/>
    <w:rsid w:val="00AD6A51"/>
    <w:rsid w:val="00B0157F"/>
    <w:rsid w:val="00B15DAB"/>
    <w:rsid w:val="00B34C8B"/>
    <w:rsid w:val="00B716C6"/>
    <w:rsid w:val="00BF1124"/>
    <w:rsid w:val="00CB37C5"/>
    <w:rsid w:val="00CD6767"/>
    <w:rsid w:val="00D16DAF"/>
    <w:rsid w:val="00D22A4D"/>
    <w:rsid w:val="00D27ED9"/>
    <w:rsid w:val="00D532D2"/>
    <w:rsid w:val="00D60BDF"/>
    <w:rsid w:val="00D7175A"/>
    <w:rsid w:val="00DB051D"/>
    <w:rsid w:val="00E66B38"/>
    <w:rsid w:val="00E71161"/>
    <w:rsid w:val="00EF4B3D"/>
    <w:rsid w:val="00F50AFF"/>
    <w:rsid w:val="00F96D9D"/>
    <w:rsid w:val="00FB2F27"/>
    <w:rsid w:val="00FD3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B5D5158"/>
  <w15:docId w15:val="{4B604083-68D0-417D-B918-78143A8A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2DD"/>
    <w:rPr>
      <w:rFonts w:ascii="Univers" w:hAnsi="Univers"/>
      <w:sz w:val="24"/>
      <w:szCs w:val="24"/>
      <w:lang w:eastAsia="en-US"/>
    </w:rPr>
  </w:style>
  <w:style w:type="paragraph" w:styleId="Heading1">
    <w:name w:val="heading 1"/>
    <w:basedOn w:val="Normal"/>
    <w:next w:val="Normal"/>
    <w:link w:val="Heading1Char"/>
    <w:qFormat/>
    <w:rsid w:val="004F723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qFormat/>
    <w:rsid w:val="008822DD"/>
    <w:pPr>
      <w:keepNext/>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822DD"/>
    <w:pPr>
      <w:tabs>
        <w:tab w:val="center" w:pos="4153"/>
        <w:tab w:val="right" w:pos="8306"/>
      </w:tabs>
    </w:pPr>
  </w:style>
  <w:style w:type="paragraph" w:styleId="Footer">
    <w:name w:val="footer"/>
    <w:basedOn w:val="Normal"/>
    <w:link w:val="FooterChar"/>
    <w:uiPriority w:val="99"/>
    <w:rsid w:val="008822DD"/>
    <w:pPr>
      <w:tabs>
        <w:tab w:val="center" w:pos="4153"/>
        <w:tab w:val="right" w:pos="8306"/>
      </w:tabs>
    </w:pPr>
  </w:style>
  <w:style w:type="paragraph" w:styleId="BodyText">
    <w:name w:val="Body Text"/>
    <w:basedOn w:val="Normal"/>
    <w:link w:val="BodyTextChar"/>
    <w:rsid w:val="008822DD"/>
    <w:pPr>
      <w:spacing w:after="120"/>
    </w:pPr>
  </w:style>
  <w:style w:type="character" w:customStyle="1" w:styleId="FooterChar">
    <w:name w:val="Footer Char"/>
    <w:basedOn w:val="DefaultParagraphFont"/>
    <w:link w:val="Footer"/>
    <w:uiPriority w:val="99"/>
    <w:rsid w:val="008822DD"/>
    <w:rPr>
      <w:rFonts w:ascii="Univers" w:hAnsi="Univers"/>
      <w:sz w:val="24"/>
      <w:szCs w:val="24"/>
      <w:lang w:val="en-GB" w:eastAsia="en-US" w:bidi="ar-SA"/>
    </w:rPr>
  </w:style>
  <w:style w:type="character" w:customStyle="1" w:styleId="BodyTextChar">
    <w:name w:val="Body Text Char"/>
    <w:basedOn w:val="DefaultParagraphFont"/>
    <w:link w:val="BodyText"/>
    <w:rsid w:val="008822DD"/>
    <w:rPr>
      <w:rFonts w:ascii="Univers" w:hAnsi="Univers"/>
      <w:sz w:val="24"/>
      <w:szCs w:val="24"/>
      <w:lang w:val="en-GB" w:eastAsia="en-US" w:bidi="ar-SA"/>
    </w:rPr>
  </w:style>
  <w:style w:type="paragraph" w:styleId="BalloonText">
    <w:name w:val="Balloon Text"/>
    <w:basedOn w:val="Normal"/>
    <w:link w:val="BalloonTextChar"/>
    <w:semiHidden/>
    <w:unhideWhenUsed/>
    <w:rsid w:val="00911C98"/>
    <w:rPr>
      <w:rFonts w:ascii="Segoe UI" w:hAnsi="Segoe UI" w:cs="Segoe UI"/>
      <w:sz w:val="18"/>
      <w:szCs w:val="18"/>
    </w:rPr>
  </w:style>
  <w:style w:type="character" w:customStyle="1" w:styleId="BalloonTextChar">
    <w:name w:val="Balloon Text Char"/>
    <w:basedOn w:val="DefaultParagraphFont"/>
    <w:link w:val="BalloonText"/>
    <w:semiHidden/>
    <w:rsid w:val="00911C98"/>
    <w:rPr>
      <w:rFonts w:ascii="Segoe UI" w:hAnsi="Segoe UI" w:cs="Segoe UI"/>
      <w:sz w:val="18"/>
      <w:szCs w:val="18"/>
      <w:lang w:eastAsia="en-US"/>
    </w:rPr>
  </w:style>
  <w:style w:type="paragraph" w:styleId="ListParagraph">
    <w:name w:val="List Paragraph"/>
    <w:basedOn w:val="Normal"/>
    <w:uiPriority w:val="34"/>
    <w:qFormat/>
    <w:rsid w:val="00B34C8B"/>
    <w:pPr>
      <w:spacing w:line="259" w:lineRule="auto"/>
      <w:ind w:left="720"/>
      <w:contextualSpacing/>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B716C6"/>
    <w:rPr>
      <w:rFonts w:ascii="Univers" w:hAnsi="Univers"/>
      <w:sz w:val="24"/>
      <w:szCs w:val="24"/>
      <w:lang w:eastAsia="en-US"/>
    </w:rPr>
  </w:style>
  <w:style w:type="table" w:styleId="TableGrid">
    <w:name w:val="Table Grid"/>
    <w:basedOn w:val="TableNormal"/>
    <w:rsid w:val="00B716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5631F5"/>
  </w:style>
  <w:style w:type="character" w:customStyle="1" w:styleId="Heading1Char">
    <w:name w:val="Heading 1 Char"/>
    <w:basedOn w:val="DefaultParagraphFont"/>
    <w:link w:val="Heading1"/>
    <w:rsid w:val="004F7233"/>
    <w:rPr>
      <w:rFonts w:asciiTheme="majorHAnsi" w:eastAsiaTheme="majorEastAsia" w:hAnsiTheme="majorHAnsi" w:cstheme="majorBidi"/>
      <w:color w:val="365F91" w:themeColor="accent1" w:themeShade="BF"/>
      <w:sz w:val="32"/>
      <w:szCs w:val="32"/>
      <w:lang w:eastAsia="en-US"/>
    </w:rPr>
  </w:style>
  <w:style w:type="paragraph" w:styleId="TOCHeading">
    <w:name w:val="TOC Heading"/>
    <w:basedOn w:val="Heading1"/>
    <w:next w:val="Normal"/>
    <w:uiPriority w:val="39"/>
    <w:unhideWhenUsed/>
    <w:qFormat/>
    <w:rsid w:val="004F7233"/>
    <w:pPr>
      <w:spacing w:line="259" w:lineRule="auto"/>
      <w:outlineLvl w:val="9"/>
    </w:pPr>
    <w:rPr>
      <w:lang w:val="en-US"/>
    </w:rPr>
  </w:style>
  <w:style w:type="character" w:styleId="CommentReference">
    <w:name w:val="annotation reference"/>
    <w:basedOn w:val="DefaultParagraphFont"/>
    <w:semiHidden/>
    <w:unhideWhenUsed/>
    <w:rsid w:val="008B127D"/>
    <w:rPr>
      <w:sz w:val="16"/>
      <w:szCs w:val="16"/>
    </w:rPr>
  </w:style>
  <w:style w:type="paragraph" w:styleId="CommentText">
    <w:name w:val="annotation text"/>
    <w:basedOn w:val="Normal"/>
    <w:link w:val="CommentTextChar"/>
    <w:semiHidden/>
    <w:unhideWhenUsed/>
    <w:rsid w:val="008B127D"/>
    <w:rPr>
      <w:sz w:val="20"/>
      <w:szCs w:val="20"/>
    </w:rPr>
  </w:style>
  <w:style w:type="character" w:customStyle="1" w:styleId="CommentTextChar">
    <w:name w:val="Comment Text Char"/>
    <w:basedOn w:val="DefaultParagraphFont"/>
    <w:link w:val="CommentText"/>
    <w:semiHidden/>
    <w:rsid w:val="008B127D"/>
    <w:rPr>
      <w:rFonts w:ascii="Univers" w:hAnsi="Univers"/>
      <w:lang w:eastAsia="en-US"/>
    </w:rPr>
  </w:style>
  <w:style w:type="paragraph" w:styleId="CommentSubject">
    <w:name w:val="annotation subject"/>
    <w:basedOn w:val="CommentText"/>
    <w:next w:val="CommentText"/>
    <w:link w:val="CommentSubjectChar"/>
    <w:semiHidden/>
    <w:unhideWhenUsed/>
    <w:rsid w:val="008B127D"/>
    <w:rPr>
      <w:b/>
      <w:bCs/>
    </w:rPr>
  </w:style>
  <w:style w:type="character" w:customStyle="1" w:styleId="CommentSubjectChar">
    <w:name w:val="Comment Subject Char"/>
    <w:basedOn w:val="CommentTextChar"/>
    <w:link w:val="CommentSubject"/>
    <w:semiHidden/>
    <w:rsid w:val="008B127D"/>
    <w:rPr>
      <w:rFonts w:ascii="Univers" w:hAnsi="Univer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613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ogle.co.uk/url?sa=i&amp;rct=j&amp;q=&amp;esrc=s&amp;source=images&amp;cd=&amp;cad=rja&amp;uact=8&amp;ved=2ahUKEwj3veO_rfbaAhVCzxQKHcUEDq4QjRx6BAgBEAU&amp;url=https://www.mindmeister.com/398146531/managing-successful-programmes-msp-study-guide-mind-map&amp;psig=AOvVaw0CsPb0-O5V7cUbngXqiKKq&amp;ust=1525877154189176"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FA7CE-3C55-4670-9BAE-9D3A8C40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2483</Words>
  <Characters>14030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Programme Blueprint &amp; Product Description</vt:lpstr>
    </vt:vector>
  </TitlesOfParts>
  <Company>Public Health Wales</Company>
  <LinksUpToDate>false</LinksUpToDate>
  <CharactersWithSpaces>16481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Programme Blueprint &amp; Product Description</dc:title>
  <dc:subject>Programme Management</dc:subject>
  <dc:creator>Department for Business, Innovation &amp; Skills</dc:creator>
  <dc:description>Modifiable template constructed for projectcentre @ Dept for Business Innovation and Skills</dc:description>
  <cp:lastModifiedBy>Sarah McAllister (Cwm Taf Morgannwg - WHSSC)</cp:lastModifiedBy>
  <cp:revision>3</cp:revision>
  <cp:lastPrinted>2018-05-03T12:48:00Z</cp:lastPrinted>
  <dcterms:created xsi:type="dcterms:W3CDTF">2021-04-27T10:19:00Z</dcterms:created>
  <dcterms:modified xsi:type="dcterms:W3CDTF">2021-04-27T10:24:00Z</dcterms:modified>
</cp:coreProperties>
</file>